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88B25B" w14:textId="77777777" w:rsidR="00164FB6" w:rsidRDefault="00164FB6">
      <w:pPr>
        <w:tabs>
          <w:tab w:val="left" w:pos="2268"/>
          <w:tab w:val="right" w:pos="9072"/>
        </w:tabs>
        <w:jc w:val="both"/>
        <w:rPr>
          <w:rFonts w:cs="Arial"/>
        </w:rPr>
      </w:pPr>
    </w:p>
    <w:p w14:paraId="722F0AA6" w14:textId="77777777" w:rsidR="0063717E" w:rsidRDefault="0063717E">
      <w:pPr>
        <w:tabs>
          <w:tab w:val="left" w:pos="2268"/>
          <w:tab w:val="right" w:pos="9072"/>
        </w:tabs>
        <w:jc w:val="both"/>
        <w:rPr>
          <w:rFonts w:cs="Arial"/>
        </w:rPr>
      </w:pPr>
    </w:p>
    <w:p w14:paraId="11B867FC" w14:textId="77777777" w:rsidR="0063717E" w:rsidRPr="00A935A2" w:rsidRDefault="0063717E" w:rsidP="00A935A2">
      <w:pPr>
        <w:pStyle w:val="Zkladntext"/>
        <w:ind w:hanging="142"/>
        <w:rPr>
          <w:rFonts w:cs="Arial"/>
          <w:b/>
          <w:color w:val="232D80"/>
          <w:sz w:val="28"/>
          <w:szCs w:val="28"/>
        </w:rPr>
      </w:pPr>
      <w:r w:rsidRPr="00A935A2">
        <w:rPr>
          <w:b/>
          <w:color w:val="232D80"/>
          <w:sz w:val="28"/>
          <w:szCs w:val="28"/>
        </w:rPr>
        <w:t>TECHNICKÁ ZPRÁVA</w:t>
      </w:r>
    </w:p>
    <w:p w14:paraId="6A79F4C1" w14:textId="77777777" w:rsidR="00A935A2" w:rsidRPr="00EE2E9D" w:rsidRDefault="00EE2E9D" w:rsidP="00A935A2">
      <w:pPr>
        <w:pStyle w:val="Zkladntext"/>
        <w:framePr w:w="9356" w:h="2552" w:hRule="exact" w:hSpace="181" w:wrap="notBeside" w:vAnchor="text" w:hAnchor="page" w:xAlign="center" w:y="1"/>
        <w:spacing w:after="0" w:line="240" w:lineRule="auto"/>
        <w:jc w:val="left"/>
        <w:rPr>
          <w:b/>
          <w:caps/>
          <w:color w:val="232D80"/>
          <w:sz w:val="40"/>
          <w:szCs w:val="40"/>
        </w:rPr>
      </w:pPr>
      <w:r w:rsidRPr="00EE2E9D">
        <w:rPr>
          <w:b/>
          <w:caps/>
          <w:color w:val="232D80"/>
          <w:sz w:val="40"/>
          <w:szCs w:val="40"/>
        </w:rPr>
        <w:t>ELEKTRICK</w:t>
      </w:r>
      <w:r w:rsidR="00DF16F7">
        <w:rPr>
          <w:b/>
          <w:caps/>
          <w:color w:val="232D80"/>
          <w:sz w:val="40"/>
          <w:szCs w:val="40"/>
        </w:rPr>
        <w:t>Á</w:t>
      </w:r>
      <w:r w:rsidRPr="00EE2E9D">
        <w:rPr>
          <w:b/>
          <w:caps/>
          <w:color w:val="232D80"/>
          <w:sz w:val="40"/>
          <w:szCs w:val="40"/>
        </w:rPr>
        <w:t xml:space="preserve"> POŽÁRNÍ SIGNALIZACE</w:t>
      </w:r>
    </w:p>
    <w:p w14:paraId="63AF7185" w14:textId="77777777" w:rsidR="00EE2E9D" w:rsidRPr="00C00F38" w:rsidRDefault="00EE2E9D" w:rsidP="00EE2E9D">
      <w:pPr>
        <w:pStyle w:val="Zkladntext"/>
        <w:framePr w:w="9356" w:h="2552" w:hRule="exact" w:hSpace="181" w:wrap="notBeside" w:vAnchor="text" w:hAnchor="page" w:xAlign="center" w:y="1"/>
        <w:spacing w:after="0" w:line="240" w:lineRule="auto"/>
        <w:rPr>
          <w:b/>
          <w:color w:val="232D80"/>
          <w:sz w:val="16"/>
          <w:szCs w:val="16"/>
        </w:rPr>
      </w:pPr>
      <w:bookmarkStart w:id="0" w:name="Text2"/>
    </w:p>
    <w:p w14:paraId="5CA2DA40" w14:textId="43B6F22E" w:rsidR="00EE2E9D" w:rsidRPr="00985FA5" w:rsidRDefault="006B401D" w:rsidP="00EE2E9D">
      <w:pPr>
        <w:pStyle w:val="Zkladntext"/>
        <w:framePr w:w="9356" w:h="2552" w:hRule="exact" w:hSpace="181" w:wrap="notBeside" w:vAnchor="text" w:hAnchor="page" w:xAlign="center" w:y="1"/>
        <w:spacing w:after="0" w:line="240" w:lineRule="auto"/>
        <w:rPr>
          <w:b/>
          <w:color w:val="232D80"/>
          <w:sz w:val="32"/>
          <w:szCs w:val="32"/>
        </w:rPr>
      </w:pPr>
      <w:r>
        <w:rPr>
          <w:b/>
          <w:color w:val="232D80"/>
          <w:sz w:val="32"/>
          <w:szCs w:val="32"/>
        </w:rPr>
        <w:t>AREÁL DPL SMEČNO</w:t>
      </w:r>
    </w:p>
    <w:p w14:paraId="6E9BA868" w14:textId="77777777" w:rsidR="00EE2E9D" w:rsidRPr="00EE2E9D" w:rsidRDefault="00EE2E9D" w:rsidP="00EE2E9D">
      <w:pPr>
        <w:pStyle w:val="Zkladntext"/>
        <w:framePr w:w="9356" w:h="2552" w:hRule="exact" w:hSpace="181" w:wrap="notBeside" w:vAnchor="text" w:hAnchor="page" w:xAlign="center" w:y="1"/>
        <w:spacing w:after="0" w:line="240" w:lineRule="auto"/>
        <w:rPr>
          <w:b/>
          <w:caps/>
          <w:color w:val="232D80"/>
          <w:sz w:val="16"/>
          <w:szCs w:val="16"/>
        </w:rPr>
      </w:pPr>
    </w:p>
    <w:p w14:paraId="649891D8" w14:textId="417B78CF" w:rsidR="00C00F38" w:rsidRPr="00226C1F" w:rsidRDefault="006B401D" w:rsidP="00EE2E9D">
      <w:pPr>
        <w:pStyle w:val="Zkladntext"/>
        <w:framePr w:w="9356" w:h="2552" w:hRule="exact" w:hSpace="181" w:wrap="notBeside" w:vAnchor="text" w:hAnchor="page" w:xAlign="center" w:y="1"/>
        <w:spacing w:after="0" w:line="240" w:lineRule="auto"/>
        <w:rPr>
          <w:b/>
          <w:color w:val="232D80"/>
          <w:sz w:val="32"/>
          <w:szCs w:val="32"/>
          <w:u w:val="single"/>
        </w:rPr>
      </w:pPr>
      <w:r>
        <w:rPr>
          <w:b/>
          <w:color w:val="232D80"/>
          <w:sz w:val="32"/>
          <w:szCs w:val="32"/>
          <w:u w:val="single"/>
        </w:rPr>
        <w:t>SALLA TERRENA</w:t>
      </w:r>
    </w:p>
    <w:tbl>
      <w:tblPr>
        <w:tblW w:w="9356" w:type="dxa"/>
        <w:jc w:val="center"/>
        <w:tblCellMar>
          <w:left w:w="70" w:type="dxa"/>
          <w:right w:w="70" w:type="dxa"/>
        </w:tblCellMar>
        <w:tblLook w:val="0000" w:firstRow="0" w:lastRow="0" w:firstColumn="0" w:lastColumn="0" w:noHBand="0" w:noVBand="0"/>
      </w:tblPr>
      <w:tblGrid>
        <w:gridCol w:w="1587"/>
        <w:gridCol w:w="770"/>
        <w:gridCol w:w="5718"/>
        <w:gridCol w:w="1281"/>
      </w:tblGrid>
      <w:tr w:rsidR="00971760" w14:paraId="6744DA90" w14:textId="77777777">
        <w:trPr>
          <w:trHeight w:val="477"/>
          <w:jc w:val="center"/>
        </w:trPr>
        <w:tc>
          <w:tcPr>
            <w:tcW w:w="2357" w:type="dxa"/>
            <w:gridSpan w:val="2"/>
            <w:tcMar>
              <w:left w:w="0" w:type="dxa"/>
              <w:right w:w="0" w:type="dxa"/>
            </w:tcMar>
            <w:vAlign w:val="bottom"/>
          </w:tcPr>
          <w:bookmarkEnd w:id="0"/>
          <w:p w14:paraId="4C1FF33E" w14:textId="77777777" w:rsidR="00971760" w:rsidRPr="00A935A2" w:rsidRDefault="00971760" w:rsidP="0063717E">
            <w:pPr>
              <w:pStyle w:val="Normal11"/>
              <w:rPr>
                <w:b/>
                <w:color w:val="232D80"/>
              </w:rPr>
            </w:pPr>
            <w:r w:rsidRPr="00A935A2">
              <w:rPr>
                <w:b/>
                <w:color w:val="232D80"/>
              </w:rPr>
              <w:t>ČÍSLO ZAKÁZKY:</w:t>
            </w:r>
          </w:p>
        </w:tc>
        <w:tc>
          <w:tcPr>
            <w:tcW w:w="6999" w:type="dxa"/>
            <w:gridSpan w:val="2"/>
            <w:tcMar>
              <w:left w:w="0" w:type="dxa"/>
              <w:right w:w="0" w:type="dxa"/>
            </w:tcMar>
            <w:vAlign w:val="bottom"/>
          </w:tcPr>
          <w:p w14:paraId="00C38152" w14:textId="3E1118B1" w:rsidR="00971760" w:rsidRPr="00DF7D3A" w:rsidRDefault="0080461F" w:rsidP="0063717E">
            <w:pPr>
              <w:pStyle w:val="Normal11"/>
            </w:pPr>
            <w:r w:rsidRPr="0080461F">
              <w:t>OP221201321</w:t>
            </w:r>
          </w:p>
        </w:tc>
      </w:tr>
      <w:tr w:rsidR="00971760" w14:paraId="49FFABF4" w14:textId="77777777">
        <w:trPr>
          <w:trHeight w:val="477"/>
          <w:jc w:val="center"/>
        </w:trPr>
        <w:tc>
          <w:tcPr>
            <w:tcW w:w="2357" w:type="dxa"/>
            <w:gridSpan w:val="2"/>
            <w:tcMar>
              <w:left w:w="0" w:type="dxa"/>
              <w:right w:w="0" w:type="dxa"/>
            </w:tcMar>
            <w:vAlign w:val="bottom"/>
          </w:tcPr>
          <w:p w14:paraId="5781B3DC" w14:textId="77777777" w:rsidR="00971760" w:rsidRPr="000475F5" w:rsidRDefault="00971760" w:rsidP="0063717E">
            <w:pPr>
              <w:pStyle w:val="Normal11"/>
              <w:rPr>
                <w:b/>
              </w:rPr>
            </w:pPr>
            <w:r w:rsidRPr="00A935A2">
              <w:rPr>
                <w:b/>
                <w:color w:val="232D80"/>
              </w:rPr>
              <w:t>ZPRACOVAL:</w:t>
            </w:r>
          </w:p>
        </w:tc>
        <w:tc>
          <w:tcPr>
            <w:tcW w:w="6999" w:type="dxa"/>
            <w:gridSpan w:val="2"/>
            <w:tcMar>
              <w:left w:w="0" w:type="dxa"/>
              <w:right w:w="0" w:type="dxa"/>
            </w:tcMar>
            <w:vAlign w:val="bottom"/>
          </w:tcPr>
          <w:p w14:paraId="25DDD34B" w14:textId="77777777" w:rsidR="00971760" w:rsidRDefault="00112FDA" w:rsidP="0063717E">
            <w:pPr>
              <w:pStyle w:val="Normal11"/>
            </w:pPr>
            <w:r>
              <w:t>Jan Mišičko</w:t>
            </w:r>
          </w:p>
        </w:tc>
      </w:tr>
      <w:tr w:rsidR="00971760" w14:paraId="40D0F09B" w14:textId="77777777">
        <w:trPr>
          <w:trHeight w:val="906"/>
          <w:jc w:val="center"/>
        </w:trPr>
        <w:tc>
          <w:tcPr>
            <w:tcW w:w="9356" w:type="dxa"/>
            <w:gridSpan w:val="4"/>
            <w:tcMar>
              <w:left w:w="0" w:type="dxa"/>
              <w:right w:w="0" w:type="dxa"/>
            </w:tcMar>
          </w:tcPr>
          <w:p w14:paraId="707482F5" w14:textId="77777777" w:rsidR="00971760" w:rsidRDefault="00971760" w:rsidP="0063717E">
            <w:pPr>
              <w:pStyle w:val="Zkladntext"/>
            </w:pPr>
          </w:p>
        </w:tc>
      </w:tr>
      <w:tr w:rsidR="00971760" w14:paraId="754641E7" w14:textId="77777777">
        <w:trPr>
          <w:trHeight w:val="430"/>
          <w:jc w:val="center"/>
        </w:trPr>
        <w:tc>
          <w:tcPr>
            <w:tcW w:w="1587" w:type="dxa"/>
            <w:tcMar>
              <w:left w:w="0" w:type="dxa"/>
              <w:right w:w="0" w:type="dxa"/>
            </w:tcMar>
            <w:vAlign w:val="bottom"/>
          </w:tcPr>
          <w:p w14:paraId="2AAB5109" w14:textId="77777777" w:rsidR="00971760" w:rsidRPr="000475F5" w:rsidRDefault="00971760" w:rsidP="0063717E">
            <w:pPr>
              <w:pStyle w:val="Normal11"/>
              <w:rPr>
                <w:b/>
              </w:rPr>
            </w:pPr>
            <w:r w:rsidRPr="00A935A2">
              <w:rPr>
                <w:b/>
                <w:color w:val="232D80"/>
              </w:rPr>
              <w:t>STUPEŇ:</w:t>
            </w:r>
          </w:p>
        </w:tc>
        <w:tc>
          <w:tcPr>
            <w:tcW w:w="7769" w:type="dxa"/>
            <w:gridSpan w:val="3"/>
            <w:tcMar>
              <w:left w:w="0" w:type="dxa"/>
              <w:right w:w="0" w:type="dxa"/>
            </w:tcMar>
            <w:vAlign w:val="bottom"/>
          </w:tcPr>
          <w:p w14:paraId="0950A13C" w14:textId="09C46679" w:rsidR="00971760" w:rsidRPr="00EE2E9D" w:rsidRDefault="007376EB" w:rsidP="0063717E">
            <w:pPr>
              <w:pStyle w:val="Normal11"/>
            </w:pPr>
            <w:r>
              <w:t>D</w:t>
            </w:r>
            <w:r w:rsidR="006B401D">
              <w:t>VZ</w:t>
            </w:r>
            <w:r w:rsidR="003B6093">
              <w:t>/DPS</w:t>
            </w:r>
          </w:p>
        </w:tc>
      </w:tr>
      <w:tr w:rsidR="00971760" w14:paraId="407EE818" w14:textId="77777777">
        <w:trPr>
          <w:trHeight w:val="474"/>
          <w:jc w:val="center"/>
        </w:trPr>
        <w:tc>
          <w:tcPr>
            <w:tcW w:w="1587" w:type="dxa"/>
            <w:tcMar>
              <w:left w:w="0" w:type="dxa"/>
              <w:right w:w="0" w:type="dxa"/>
            </w:tcMar>
            <w:vAlign w:val="bottom"/>
          </w:tcPr>
          <w:p w14:paraId="235B2338" w14:textId="77777777" w:rsidR="00971760" w:rsidRPr="000475F5" w:rsidRDefault="00971760" w:rsidP="0063717E">
            <w:pPr>
              <w:pStyle w:val="Normal11"/>
              <w:rPr>
                <w:b/>
              </w:rPr>
            </w:pPr>
            <w:r w:rsidRPr="00A935A2">
              <w:rPr>
                <w:b/>
                <w:color w:val="232D80"/>
              </w:rPr>
              <w:t>DATUM:</w:t>
            </w:r>
          </w:p>
        </w:tc>
        <w:tc>
          <w:tcPr>
            <w:tcW w:w="7769" w:type="dxa"/>
            <w:gridSpan w:val="3"/>
            <w:tcMar>
              <w:left w:w="0" w:type="dxa"/>
              <w:right w:w="0" w:type="dxa"/>
            </w:tcMar>
            <w:vAlign w:val="bottom"/>
          </w:tcPr>
          <w:p w14:paraId="7A62EF2F" w14:textId="606436AA" w:rsidR="00971760" w:rsidRDefault="00837308" w:rsidP="0063717E">
            <w:pPr>
              <w:pStyle w:val="Normal11"/>
            </w:pPr>
            <w:r>
              <w:t>8</w:t>
            </w:r>
            <w:r w:rsidR="00797AB7">
              <w:t>/20</w:t>
            </w:r>
            <w:r w:rsidR="003B6093">
              <w:t>2</w:t>
            </w:r>
            <w:r w:rsidR="006B401D">
              <w:t>2</w:t>
            </w:r>
          </w:p>
        </w:tc>
      </w:tr>
      <w:tr w:rsidR="00971760" w14:paraId="4B6DE955" w14:textId="77777777">
        <w:trPr>
          <w:trHeight w:val="470"/>
          <w:jc w:val="center"/>
        </w:trPr>
        <w:tc>
          <w:tcPr>
            <w:tcW w:w="1587" w:type="dxa"/>
            <w:tcMar>
              <w:left w:w="0" w:type="dxa"/>
              <w:right w:w="0" w:type="dxa"/>
            </w:tcMar>
            <w:vAlign w:val="bottom"/>
          </w:tcPr>
          <w:p w14:paraId="5F9AAAAC" w14:textId="77777777" w:rsidR="00971760" w:rsidRPr="000475F5" w:rsidRDefault="00F50F54" w:rsidP="0063717E">
            <w:pPr>
              <w:pStyle w:val="Normal11"/>
              <w:rPr>
                <w:b/>
              </w:rPr>
            </w:pPr>
            <w:r>
              <w:rPr>
                <w:b/>
                <w:color w:val="232D80"/>
              </w:rPr>
              <w:t>PŘÍLOHA</w:t>
            </w:r>
            <w:r w:rsidRPr="00A935A2">
              <w:rPr>
                <w:b/>
                <w:color w:val="232D80"/>
              </w:rPr>
              <w:t>:</w:t>
            </w:r>
          </w:p>
        </w:tc>
        <w:tc>
          <w:tcPr>
            <w:tcW w:w="7769" w:type="dxa"/>
            <w:gridSpan w:val="3"/>
            <w:tcMar>
              <w:left w:w="0" w:type="dxa"/>
              <w:right w:w="0" w:type="dxa"/>
            </w:tcMar>
            <w:vAlign w:val="bottom"/>
          </w:tcPr>
          <w:p w14:paraId="4B926D0A" w14:textId="72298291" w:rsidR="00971760" w:rsidRDefault="00F50F54" w:rsidP="0063717E">
            <w:pPr>
              <w:pStyle w:val="Normal11"/>
            </w:pPr>
            <w:r>
              <w:t>1.0</w:t>
            </w:r>
            <w:r w:rsidR="00837308">
              <w:t>2</w:t>
            </w:r>
          </w:p>
        </w:tc>
      </w:tr>
      <w:tr w:rsidR="00971760" w14:paraId="72E3CC37" w14:textId="77777777">
        <w:trPr>
          <w:trHeight w:val="1701"/>
          <w:jc w:val="center"/>
        </w:trPr>
        <w:tc>
          <w:tcPr>
            <w:tcW w:w="9356" w:type="dxa"/>
            <w:gridSpan w:val="4"/>
            <w:tcMar>
              <w:left w:w="0" w:type="dxa"/>
              <w:right w:w="0" w:type="dxa"/>
            </w:tcMar>
          </w:tcPr>
          <w:p w14:paraId="529D2D68" w14:textId="77777777" w:rsidR="00971760" w:rsidRDefault="00971760" w:rsidP="0057068E">
            <w:pPr>
              <w:pStyle w:val="Textzprvy"/>
              <w:ind w:left="0"/>
            </w:pPr>
          </w:p>
        </w:tc>
      </w:tr>
      <w:tr w:rsidR="00971760" w14:paraId="76BE282D" w14:textId="77777777">
        <w:trPr>
          <w:trHeight w:val="678"/>
          <w:jc w:val="center"/>
        </w:trPr>
        <w:tc>
          <w:tcPr>
            <w:tcW w:w="8075" w:type="dxa"/>
            <w:gridSpan w:val="3"/>
            <w:tcMar>
              <w:left w:w="0" w:type="dxa"/>
              <w:right w:w="170" w:type="dxa"/>
            </w:tcMar>
            <w:vAlign w:val="bottom"/>
          </w:tcPr>
          <w:p w14:paraId="281E473A" w14:textId="77777777" w:rsidR="00971760" w:rsidRPr="00A935A2" w:rsidRDefault="00971760" w:rsidP="000475F5">
            <w:pPr>
              <w:pStyle w:val="Normal11"/>
              <w:jc w:val="right"/>
              <w:rPr>
                <w:color w:val="232D80"/>
              </w:rPr>
            </w:pPr>
          </w:p>
        </w:tc>
        <w:tc>
          <w:tcPr>
            <w:tcW w:w="1281" w:type="dxa"/>
            <w:tcMar>
              <w:left w:w="0" w:type="dxa"/>
              <w:right w:w="0" w:type="dxa"/>
            </w:tcMar>
            <w:vAlign w:val="bottom"/>
          </w:tcPr>
          <w:p w14:paraId="2C9F4F9E" w14:textId="77777777" w:rsidR="00971760" w:rsidRPr="003439FE" w:rsidRDefault="00971760" w:rsidP="0057068E">
            <w:pPr>
              <w:pStyle w:val="Vtisk"/>
              <w:framePr w:wrap="notBeside"/>
            </w:pPr>
          </w:p>
        </w:tc>
      </w:tr>
    </w:tbl>
    <w:p w14:paraId="781846FF" w14:textId="77777777" w:rsidR="00971760" w:rsidRDefault="00002957" w:rsidP="00EE2E9D">
      <w:pPr>
        <w:tabs>
          <w:tab w:val="right" w:pos="9072"/>
        </w:tabs>
        <w:spacing w:line="280" w:lineRule="exact"/>
      </w:pPr>
      <w:r w:rsidRPr="0063717E">
        <w:br w:type="page"/>
      </w:r>
    </w:p>
    <w:p w14:paraId="5668A031" w14:textId="77777777" w:rsidR="002B6C0A" w:rsidRPr="00A165E3" w:rsidRDefault="002B6C0A" w:rsidP="00A165E3">
      <w:pPr>
        <w:pStyle w:val="Zkladntext"/>
        <w:spacing w:line="240" w:lineRule="auto"/>
        <w:jc w:val="left"/>
        <w:rPr>
          <w:b/>
          <w:caps/>
          <w:color w:val="232D80"/>
          <w:sz w:val="28"/>
          <w:szCs w:val="28"/>
        </w:rPr>
      </w:pPr>
      <w:r w:rsidRPr="00A165E3">
        <w:rPr>
          <w:b/>
          <w:caps/>
          <w:color w:val="232D80"/>
          <w:sz w:val="28"/>
          <w:szCs w:val="28"/>
        </w:rPr>
        <w:t>Obsah projektové dokumentace</w:t>
      </w:r>
    </w:p>
    <w:p w14:paraId="06D665E0" w14:textId="77777777" w:rsidR="002B6C0A" w:rsidRPr="00A165E3" w:rsidRDefault="002B6C0A" w:rsidP="00A165E3">
      <w:pPr>
        <w:pStyle w:val="Zkladntext"/>
        <w:rPr>
          <w:rFonts w:cs="Arial"/>
          <w:b/>
          <w:bCs/>
          <w:color w:val="232D80"/>
          <w:sz w:val="24"/>
          <w:szCs w:val="24"/>
        </w:rPr>
      </w:pPr>
      <w:r w:rsidRPr="00A165E3">
        <w:rPr>
          <w:b/>
          <w:color w:val="232D80"/>
          <w:sz w:val="24"/>
          <w:szCs w:val="24"/>
        </w:rPr>
        <w:t>Textová část</w:t>
      </w:r>
      <w:r w:rsidRPr="00A165E3">
        <w:rPr>
          <w:b/>
          <w:color w:val="232D80"/>
          <w:sz w:val="24"/>
          <w:szCs w:val="24"/>
        </w:rPr>
        <w:tab/>
      </w:r>
    </w:p>
    <w:tbl>
      <w:tblPr>
        <w:tblW w:w="0" w:type="auto"/>
        <w:tblInd w:w="70" w:type="dxa"/>
        <w:tblLayout w:type="fixed"/>
        <w:tblCellMar>
          <w:left w:w="70" w:type="dxa"/>
          <w:right w:w="70" w:type="dxa"/>
        </w:tblCellMar>
        <w:tblLook w:val="0000" w:firstRow="0" w:lastRow="0" w:firstColumn="0" w:lastColumn="0" w:noHBand="0" w:noVBand="0"/>
      </w:tblPr>
      <w:tblGrid>
        <w:gridCol w:w="3828"/>
        <w:gridCol w:w="708"/>
        <w:gridCol w:w="3686"/>
        <w:gridCol w:w="850"/>
      </w:tblGrid>
      <w:tr w:rsidR="00971760" w:rsidRPr="00002957" w14:paraId="130C8A93" w14:textId="77777777">
        <w:tc>
          <w:tcPr>
            <w:tcW w:w="3828" w:type="dxa"/>
            <w:vAlign w:val="center"/>
          </w:tcPr>
          <w:p w14:paraId="6A0EEF54" w14:textId="77777777" w:rsidR="00971760" w:rsidRPr="00002957" w:rsidRDefault="00971760" w:rsidP="00971760">
            <w:pPr>
              <w:pStyle w:val="Zhlav"/>
              <w:tabs>
                <w:tab w:val="clear" w:pos="4536"/>
              </w:tabs>
              <w:spacing w:line="280" w:lineRule="exact"/>
              <w:rPr>
                <w:rFonts w:cs="Arial"/>
                <w:b/>
                <w:sz w:val="16"/>
                <w:szCs w:val="16"/>
              </w:rPr>
            </w:pPr>
            <w:r w:rsidRPr="00971760">
              <w:rPr>
                <w:rFonts w:cs="Arial"/>
                <w:b/>
                <w:bCs/>
                <w:color w:val="232D80"/>
                <w:sz w:val="16"/>
                <w:szCs w:val="16"/>
              </w:rPr>
              <w:t>Název přílohy:</w:t>
            </w:r>
          </w:p>
        </w:tc>
        <w:tc>
          <w:tcPr>
            <w:tcW w:w="708" w:type="dxa"/>
            <w:vAlign w:val="center"/>
          </w:tcPr>
          <w:p w14:paraId="5A00691E" w14:textId="77777777" w:rsidR="00971760" w:rsidRPr="00002957" w:rsidRDefault="00971760" w:rsidP="00971760">
            <w:pPr>
              <w:pStyle w:val="Zhlav"/>
              <w:tabs>
                <w:tab w:val="clear" w:pos="4536"/>
              </w:tabs>
              <w:spacing w:line="280" w:lineRule="exact"/>
              <w:jc w:val="center"/>
              <w:rPr>
                <w:rFonts w:cs="Arial"/>
                <w:b/>
                <w:sz w:val="16"/>
                <w:szCs w:val="16"/>
              </w:rPr>
            </w:pPr>
            <w:r w:rsidRPr="00971760">
              <w:rPr>
                <w:rFonts w:cs="Arial"/>
                <w:b/>
                <w:bCs/>
                <w:color w:val="232D80"/>
                <w:sz w:val="16"/>
                <w:szCs w:val="16"/>
              </w:rPr>
              <w:t>Číslo</w:t>
            </w:r>
            <w:r>
              <w:rPr>
                <w:rFonts w:cs="Arial"/>
                <w:b/>
                <w:bCs/>
                <w:color w:val="232D80"/>
                <w:sz w:val="16"/>
                <w:szCs w:val="16"/>
              </w:rPr>
              <w:t>:</w:t>
            </w:r>
          </w:p>
        </w:tc>
        <w:tc>
          <w:tcPr>
            <w:tcW w:w="3686" w:type="dxa"/>
            <w:vAlign w:val="center"/>
          </w:tcPr>
          <w:p w14:paraId="5CCD8A8C" w14:textId="77777777" w:rsidR="00971760" w:rsidRPr="00002957" w:rsidRDefault="00971760" w:rsidP="00D23FD3">
            <w:pPr>
              <w:pStyle w:val="Zhlav"/>
              <w:tabs>
                <w:tab w:val="clear" w:pos="4536"/>
              </w:tabs>
              <w:spacing w:line="280" w:lineRule="exact"/>
              <w:ind w:firstLine="497"/>
              <w:rPr>
                <w:rFonts w:cs="Arial"/>
                <w:b/>
                <w:sz w:val="16"/>
                <w:szCs w:val="16"/>
              </w:rPr>
            </w:pPr>
            <w:r w:rsidRPr="00971760">
              <w:rPr>
                <w:rFonts w:cs="Arial"/>
                <w:b/>
                <w:bCs/>
                <w:color w:val="232D80"/>
                <w:sz w:val="16"/>
                <w:szCs w:val="16"/>
              </w:rPr>
              <w:t>Název souboru</w:t>
            </w:r>
            <w:r>
              <w:rPr>
                <w:rFonts w:cs="Arial"/>
                <w:b/>
                <w:bCs/>
                <w:color w:val="232D80"/>
                <w:sz w:val="16"/>
                <w:szCs w:val="16"/>
              </w:rPr>
              <w:t>:</w:t>
            </w:r>
          </w:p>
        </w:tc>
        <w:tc>
          <w:tcPr>
            <w:tcW w:w="850" w:type="dxa"/>
            <w:vAlign w:val="center"/>
          </w:tcPr>
          <w:p w14:paraId="54491737" w14:textId="77777777" w:rsidR="00971760" w:rsidRPr="00002957" w:rsidRDefault="00971760" w:rsidP="00971760">
            <w:pPr>
              <w:pStyle w:val="Zhlav"/>
              <w:tabs>
                <w:tab w:val="clear" w:pos="4536"/>
              </w:tabs>
              <w:spacing w:line="280" w:lineRule="exact"/>
              <w:jc w:val="right"/>
              <w:rPr>
                <w:rFonts w:cs="Arial"/>
                <w:b/>
                <w:sz w:val="16"/>
                <w:szCs w:val="16"/>
              </w:rPr>
            </w:pPr>
            <w:r w:rsidRPr="00971760">
              <w:rPr>
                <w:rFonts w:cs="Arial"/>
                <w:b/>
                <w:bCs/>
                <w:color w:val="232D80"/>
                <w:sz w:val="16"/>
                <w:szCs w:val="16"/>
              </w:rPr>
              <w:t>Formát</w:t>
            </w:r>
            <w:r>
              <w:rPr>
                <w:rFonts w:cs="Arial"/>
                <w:b/>
                <w:bCs/>
                <w:color w:val="232D80"/>
                <w:sz w:val="16"/>
                <w:szCs w:val="16"/>
              </w:rPr>
              <w:t>:</w:t>
            </w:r>
          </w:p>
        </w:tc>
      </w:tr>
      <w:tr w:rsidR="002B6C0A" w:rsidRPr="00002957" w14:paraId="279152C3" w14:textId="77777777">
        <w:tc>
          <w:tcPr>
            <w:tcW w:w="3828" w:type="dxa"/>
            <w:vAlign w:val="center"/>
          </w:tcPr>
          <w:p w14:paraId="632CEAF6" w14:textId="77777777" w:rsidR="002B6C0A" w:rsidRPr="00002957" w:rsidRDefault="002B6C0A" w:rsidP="002B1638">
            <w:pPr>
              <w:pStyle w:val="Zhlav"/>
              <w:tabs>
                <w:tab w:val="clear" w:pos="4536"/>
              </w:tabs>
              <w:spacing w:line="280" w:lineRule="exact"/>
              <w:rPr>
                <w:rFonts w:cs="Arial"/>
                <w:sz w:val="18"/>
                <w:szCs w:val="18"/>
              </w:rPr>
            </w:pPr>
          </w:p>
        </w:tc>
        <w:tc>
          <w:tcPr>
            <w:tcW w:w="708" w:type="dxa"/>
            <w:vAlign w:val="center"/>
          </w:tcPr>
          <w:p w14:paraId="4D3EDD19" w14:textId="77777777" w:rsidR="002B6C0A" w:rsidRPr="00002957" w:rsidRDefault="002B6C0A" w:rsidP="002B1638">
            <w:pPr>
              <w:pStyle w:val="Zhlav"/>
              <w:tabs>
                <w:tab w:val="clear" w:pos="4536"/>
              </w:tabs>
              <w:spacing w:line="280" w:lineRule="exact"/>
              <w:jc w:val="center"/>
              <w:rPr>
                <w:rFonts w:cs="Arial"/>
                <w:sz w:val="18"/>
                <w:szCs w:val="18"/>
              </w:rPr>
            </w:pPr>
          </w:p>
        </w:tc>
        <w:tc>
          <w:tcPr>
            <w:tcW w:w="3686" w:type="dxa"/>
            <w:vAlign w:val="center"/>
          </w:tcPr>
          <w:p w14:paraId="7FB4D9FA" w14:textId="77777777" w:rsidR="002B6C0A" w:rsidRPr="00002957" w:rsidRDefault="002B6C0A" w:rsidP="002B1638">
            <w:pPr>
              <w:pStyle w:val="Zhlav"/>
              <w:tabs>
                <w:tab w:val="clear" w:pos="4536"/>
              </w:tabs>
              <w:spacing w:line="280" w:lineRule="exact"/>
              <w:jc w:val="right"/>
              <w:rPr>
                <w:rFonts w:cs="Arial"/>
                <w:sz w:val="15"/>
                <w:szCs w:val="15"/>
              </w:rPr>
            </w:pPr>
          </w:p>
        </w:tc>
        <w:tc>
          <w:tcPr>
            <w:tcW w:w="850" w:type="dxa"/>
            <w:vAlign w:val="center"/>
          </w:tcPr>
          <w:p w14:paraId="581B3A1D" w14:textId="77777777" w:rsidR="002B6C0A" w:rsidRPr="00002957" w:rsidRDefault="002B6C0A" w:rsidP="002B1638">
            <w:pPr>
              <w:pStyle w:val="Zhlav"/>
              <w:tabs>
                <w:tab w:val="clear" w:pos="4536"/>
              </w:tabs>
              <w:spacing w:line="280" w:lineRule="exact"/>
              <w:jc w:val="right"/>
              <w:rPr>
                <w:rFonts w:cs="Arial"/>
                <w:sz w:val="16"/>
                <w:szCs w:val="16"/>
              </w:rPr>
            </w:pPr>
          </w:p>
        </w:tc>
      </w:tr>
      <w:tr w:rsidR="002B6C0A" w:rsidRPr="00002957" w14:paraId="5300EFFE" w14:textId="77777777">
        <w:tc>
          <w:tcPr>
            <w:tcW w:w="3828" w:type="dxa"/>
            <w:vAlign w:val="center"/>
          </w:tcPr>
          <w:p w14:paraId="0D20CFB8" w14:textId="77777777" w:rsidR="002B6C0A" w:rsidRPr="00002957" w:rsidRDefault="002B6C0A" w:rsidP="002B1638">
            <w:pPr>
              <w:pStyle w:val="Zhlav"/>
              <w:tabs>
                <w:tab w:val="clear" w:pos="4536"/>
              </w:tabs>
              <w:spacing w:line="280" w:lineRule="exact"/>
              <w:rPr>
                <w:rFonts w:cs="Arial"/>
                <w:sz w:val="18"/>
                <w:szCs w:val="18"/>
              </w:rPr>
            </w:pPr>
            <w:r w:rsidRPr="00002957">
              <w:rPr>
                <w:rFonts w:cs="Arial"/>
                <w:sz w:val="18"/>
                <w:szCs w:val="18"/>
              </w:rPr>
              <w:t>Technická zpráva</w:t>
            </w:r>
          </w:p>
        </w:tc>
        <w:tc>
          <w:tcPr>
            <w:tcW w:w="708" w:type="dxa"/>
            <w:vAlign w:val="center"/>
          </w:tcPr>
          <w:p w14:paraId="3ECD8742" w14:textId="637B7715" w:rsidR="002B6C0A" w:rsidRPr="00002957" w:rsidRDefault="00226C1F" w:rsidP="002B1638">
            <w:pPr>
              <w:pStyle w:val="Zhlav"/>
              <w:tabs>
                <w:tab w:val="clear" w:pos="4536"/>
              </w:tabs>
              <w:spacing w:line="280" w:lineRule="exact"/>
              <w:jc w:val="center"/>
              <w:rPr>
                <w:rFonts w:cs="Arial"/>
                <w:sz w:val="18"/>
                <w:szCs w:val="18"/>
              </w:rPr>
            </w:pPr>
            <w:r>
              <w:rPr>
                <w:rFonts w:cs="Arial"/>
                <w:sz w:val="18"/>
                <w:szCs w:val="18"/>
              </w:rPr>
              <w:t>0</w:t>
            </w:r>
            <w:r w:rsidR="000F76A3">
              <w:rPr>
                <w:rFonts w:cs="Arial"/>
                <w:sz w:val="18"/>
                <w:szCs w:val="18"/>
              </w:rPr>
              <w:t>1</w:t>
            </w:r>
          </w:p>
        </w:tc>
        <w:tc>
          <w:tcPr>
            <w:tcW w:w="3686" w:type="dxa"/>
            <w:vAlign w:val="center"/>
          </w:tcPr>
          <w:p w14:paraId="6DCAB867" w14:textId="1340C2B3" w:rsidR="002B6C0A" w:rsidRPr="00DD0535" w:rsidRDefault="00DF7D3A" w:rsidP="0080461F">
            <w:pPr>
              <w:pStyle w:val="Zhlav"/>
              <w:tabs>
                <w:tab w:val="clear" w:pos="4536"/>
              </w:tabs>
              <w:spacing w:line="280" w:lineRule="exact"/>
              <w:ind w:firstLine="497"/>
              <w:rPr>
                <w:rFonts w:cs="Arial"/>
                <w:sz w:val="14"/>
                <w:szCs w:val="14"/>
              </w:rPr>
            </w:pPr>
            <w:r w:rsidRPr="00DF7D3A">
              <w:rPr>
                <w:rFonts w:cs="Arial"/>
                <w:sz w:val="14"/>
                <w:szCs w:val="14"/>
              </w:rPr>
              <w:t>D</w:t>
            </w:r>
            <w:r w:rsidR="003B6093">
              <w:rPr>
                <w:rFonts w:cs="Arial"/>
                <w:sz w:val="14"/>
                <w:szCs w:val="14"/>
              </w:rPr>
              <w:t>P</w:t>
            </w:r>
            <w:r w:rsidR="007376EB">
              <w:rPr>
                <w:rFonts w:cs="Arial"/>
                <w:sz w:val="14"/>
                <w:szCs w:val="14"/>
              </w:rPr>
              <w:t>S</w:t>
            </w:r>
            <w:r w:rsidRPr="00DF7D3A">
              <w:rPr>
                <w:rFonts w:cs="Arial"/>
                <w:sz w:val="14"/>
                <w:szCs w:val="14"/>
              </w:rPr>
              <w:t>_EPS_</w:t>
            </w:r>
            <w:r w:rsidR="0080461F">
              <w:rPr>
                <w:rFonts w:cs="Arial"/>
                <w:sz w:val="14"/>
                <w:szCs w:val="14"/>
              </w:rPr>
              <w:t>S</w:t>
            </w:r>
            <w:r w:rsidRPr="00DF7D3A">
              <w:rPr>
                <w:rFonts w:cs="Arial"/>
                <w:sz w:val="14"/>
                <w:szCs w:val="14"/>
              </w:rPr>
              <w:t>T_TZ</w:t>
            </w:r>
            <w:r w:rsidR="00DD0535" w:rsidRPr="00DD0535">
              <w:rPr>
                <w:rFonts w:cs="Arial"/>
                <w:sz w:val="14"/>
                <w:szCs w:val="14"/>
              </w:rPr>
              <w:t>.doc</w:t>
            </w:r>
            <w:r w:rsidR="0080461F">
              <w:rPr>
                <w:rFonts w:cs="Arial"/>
                <w:sz w:val="14"/>
                <w:szCs w:val="14"/>
              </w:rPr>
              <w:t>x</w:t>
            </w:r>
          </w:p>
        </w:tc>
        <w:tc>
          <w:tcPr>
            <w:tcW w:w="850" w:type="dxa"/>
            <w:vAlign w:val="center"/>
          </w:tcPr>
          <w:p w14:paraId="151147EC" w14:textId="6ED27F6F" w:rsidR="002B6C0A" w:rsidRPr="00002957" w:rsidRDefault="003B447D" w:rsidP="002B1638">
            <w:pPr>
              <w:pStyle w:val="Zhlav"/>
              <w:tabs>
                <w:tab w:val="clear" w:pos="4536"/>
              </w:tabs>
              <w:spacing w:line="280" w:lineRule="exact"/>
              <w:jc w:val="right"/>
              <w:rPr>
                <w:rFonts w:cs="Arial"/>
                <w:sz w:val="18"/>
                <w:szCs w:val="18"/>
              </w:rPr>
            </w:pPr>
            <w:r>
              <w:rPr>
                <w:rFonts w:cs="Arial"/>
                <w:sz w:val="18"/>
                <w:szCs w:val="18"/>
              </w:rPr>
              <w:t>1</w:t>
            </w:r>
            <w:r w:rsidR="009C29A3">
              <w:rPr>
                <w:rFonts w:cs="Arial"/>
                <w:sz w:val="18"/>
                <w:szCs w:val="18"/>
              </w:rPr>
              <w:t>7</w:t>
            </w:r>
            <w:r w:rsidR="000F76A3" w:rsidRPr="00002957">
              <w:rPr>
                <w:rFonts w:cs="Arial"/>
                <w:sz w:val="18"/>
                <w:szCs w:val="18"/>
              </w:rPr>
              <w:t xml:space="preserve"> x A4</w:t>
            </w:r>
          </w:p>
        </w:tc>
      </w:tr>
      <w:tr w:rsidR="002B6C0A" w:rsidRPr="00002957" w14:paraId="63087A4C" w14:textId="77777777">
        <w:tc>
          <w:tcPr>
            <w:tcW w:w="3828" w:type="dxa"/>
            <w:vAlign w:val="center"/>
          </w:tcPr>
          <w:p w14:paraId="6603B325" w14:textId="3AA1FB91" w:rsidR="002B6C0A" w:rsidRPr="00002957" w:rsidRDefault="002B6C0A" w:rsidP="002B1638">
            <w:pPr>
              <w:pStyle w:val="Zhlav"/>
              <w:tabs>
                <w:tab w:val="clear" w:pos="4536"/>
              </w:tabs>
              <w:spacing w:line="280" w:lineRule="exact"/>
              <w:rPr>
                <w:rFonts w:cs="Arial"/>
                <w:sz w:val="18"/>
                <w:szCs w:val="18"/>
              </w:rPr>
            </w:pPr>
          </w:p>
        </w:tc>
        <w:tc>
          <w:tcPr>
            <w:tcW w:w="708" w:type="dxa"/>
            <w:vAlign w:val="center"/>
          </w:tcPr>
          <w:p w14:paraId="36FC8469" w14:textId="6A2222E8" w:rsidR="002B6C0A" w:rsidRPr="00002957" w:rsidRDefault="002B6C0A" w:rsidP="002B1638">
            <w:pPr>
              <w:pStyle w:val="Zhlav"/>
              <w:tabs>
                <w:tab w:val="clear" w:pos="4536"/>
              </w:tabs>
              <w:spacing w:line="280" w:lineRule="exact"/>
              <w:jc w:val="center"/>
              <w:rPr>
                <w:rFonts w:cs="Arial"/>
                <w:sz w:val="18"/>
                <w:szCs w:val="18"/>
              </w:rPr>
            </w:pPr>
          </w:p>
        </w:tc>
        <w:tc>
          <w:tcPr>
            <w:tcW w:w="3686" w:type="dxa"/>
            <w:vAlign w:val="center"/>
          </w:tcPr>
          <w:p w14:paraId="10706E30" w14:textId="14C87AF7" w:rsidR="002B6C0A" w:rsidRPr="00DD0535" w:rsidRDefault="002B6C0A" w:rsidP="0080461F">
            <w:pPr>
              <w:pStyle w:val="Zhlav"/>
              <w:tabs>
                <w:tab w:val="clear" w:pos="4536"/>
              </w:tabs>
              <w:spacing w:line="280" w:lineRule="exact"/>
              <w:ind w:firstLine="497"/>
              <w:rPr>
                <w:rFonts w:cs="Arial"/>
                <w:sz w:val="14"/>
                <w:szCs w:val="14"/>
              </w:rPr>
            </w:pPr>
          </w:p>
        </w:tc>
        <w:tc>
          <w:tcPr>
            <w:tcW w:w="850" w:type="dxa"/>
            <w:vAlign w:val="center"/>
          </w:tcPr>
          <w:p w14:paraId="443FEA33" w14:textId="39F55B9D" w:rsidR="002B6C0A" w:rsidRPr="00002957" w:rsidRDefault="002B6C0A" w:rsidP="002B1638">
            <w:pPr>
              <w:pStyle w:val="Zhlav"/>
              <w:tabs>
                <w:tab w:val="clear" w:pos="4536"/>
              </w:tabs>
              <w:spacing w:line="280" w:lineRule="exact"/>
              <w:jc w:val="right"/>
              <w:rPr>
                <w:rFonts w:cs="Arial"/>
                <w:sz w:val="18"/>
                <w:szCs w:val="18"/>
              </w:rPr>
            </w:pPr>
          </w:p>
        </w:tc>
      </w:tr>
      <w:tr w:rsidR="002B6C0A" w:rsidRPr="00002957" w14:paraId="0008A89C" w14:textId="77777777">
        <w:tc>
          <w:tcPr>
            <w:tcW w:w="3828" w:type="dxa"/>
            <w:vAlign w:val="center"/>
          </w:tcPr>
          <w:p w14:paraId="5748924B" w14:textId="77777777" w:rsidR="002B6C0A" w:rsidRPr="00002957" w:rsidRDefault="002B6C0A" w:rsidP="002B1638">
            <w:pPr>
              <w:pStyle w:val="Zhlav"/>
              <w:tabs>
                <w:tab w:val="clear" w:pos="4536"/>
              </w:tabs>
              <w:spacing w:line="280" w:lineRule="exact"/>
              <w:rPr>
                <w:rFonts w:cs="Arial"/>
                <w:sz w:val="18"/>
                <w:szCs w:val="18"/>
              </w:rPr>
            </w:pPr>
          </w:p>
        </w:tc>
        <w:tc>
          <w:tcPr>
            <w:tcW w:w="708" w:type="dxa"/>
            <w:vAlign w:val="center"/>
          </w:tcPr>
          <w:p w14:paraId="16213B8A" w14:textId="77777777" w:rsidR="002B6C0A" w:rsidRPr="00002957" w:rsidRDefault="002B6C0A" w:rsidP="002B1638">
            <w:pPr>
              <w:pStyle w:val="Zhlav"/>
              <w:tabs>
                <w:tab w:val="clear" w:pos="4536"/>
              </w:tabs>
              <w:spacing w:line="280" w:lineRule="exact"/>
              <w:jc w:val="center"/>
              <w:rPr>
                <w:rFonts w:cs="Arial"/>
                <w:sz w:val="18"/>
                <w:szCs w:val="18"/>
              </w:rPr>
            </w:pPr>
          </w:p>
        </w:tc>
        <w:tc>
          <w:tcPr>
            <w:tcW w:w="3686" w:type="dxa"/>
            <w:vAlign w:val="center"/>
          </w:tcPr>
          <w:p w14:paraId="13F5CD04" w14:textId="77777777" w:rsidR="002B6C0A" w:rsidRPr="00D6598D" w:rsidRDefault="002B6C0A" w:rsidP="00D6598D">
            <w:pPr>
              <w:pStyle w:val="Zhlav"/>
              <w:tabs>
                <w:tab w:val="clear" w:pos="4536"/>
              </w:tabs>
              <w:spacing w:line="280" w:lineRule="exact"/>
              <w:ind w:firstLine="497"/>
              <w:jc w:val="right"/>
              <w:rPr>
                <w:rFonts w:cs="Arial"/>
                <w:sz w:val="12"/>
                <w:szCs w:val="12"/>
              </w:rPr>
            </w:pPr>
          </w:p>
        </w:tc>
        <w:tc>
          <w:tcPr>
            <w:tcW w:w="850" w:type="dxa"/>
            <w:vAlign w:val="center"/>
          </w:tcPr>
          <w:p w14:paraId="57C6C88D" w14:textId="77777777" w:rsidR="002B6C0A" w:rsidRPr="00002957" w:rsidRDefault="002B6C0A" w:rsidP="002B1638">
            <w:pPr>
              <w:pStyle w:val="Zhlav"/>
              <w:tabs>
                <w:tab w:val="clear" w:pos="4536"/>
              </w:tabs>
              <w:spacing w:line="280" w:lineRule="exact"/>
              <w:jc w:val="right"/>
              <w:rPr>
                <w:rFonts w:cs="Arial"/>
                <w:sz w:val="16"/>
                <w:szCs w:val="16"/>
              </w:rPr>
            </w:pPr>
          </w:p>
        </w:tc>
      </w:tr>
    </w:tbl>
    <w:p w14:paraId="673924EA" w14:textId="77777777" w:rsidR="00971760" w:rsidRDefault="00971760" w:rsidP="00971760">
      <w:pPr>
        <w:pStyle w:val="Nadpis3"/>
        <w:rPr>
          <w:rFonts w:cs="Arial"/>
          <w:b/>
        </w:rPr>
      </w:pPr>
    </w:p>
    <w:p w14:paraId="164A005A" w14:textId="77777777" w:rsidR="002B6C0A" w:rsidRPr="00002957" w:rsidRDefault="002B6C0A" w:rsidP="00A165E3">
      <w:pPr>
        <w:pStyle w:val="Zkladntext"/>
        <w:rPr>
          <w:rFonts w:cs="Arial"/>
        </w:rPr>
      </w:pPr>
      <w:r w:rsidRPr="00A165E3">
        <w:rPr>
          <w:b/>
          <w:color w:val="232D80"/>
          <w:sz w:val="24"/>
          <w:szCs w:val="24"/>
        </w:rPr>
        <w:t>Výkresová část</w:t>
      </w:r>
    </w:p>
    <w:tbl>
      <w:tblPr>
        <w:tblW w:w="9355" w:type="dxa"/>
        <w:tblInd w:w="70" w:type="dxa"/>
        <w:tblLayout w:type="fixed"/>
        <w:tblCellMar>
          <w:left w:w="70" w:type="dxa"/>
          <w:right w:w="70" w:type="dxa"/>
        </w:tblCellMar>
        <w:tblLook w:val="0000" w:firstRow="0" w:lastRow="0" w:firstColumn="0" w:lastColumn="0" w:noHBand="0" w:noVBand="0"/>
      </w:tblPr>
      <w:tblGrid>
        <w:gridCol w:w="3686"/>
        <w:gridCol w:w="283"/>
        <w:gridCol w:w="709"/>
        <w:gridCol w:w="283"/>
        <w:gridCol w:w="3261"/>
        <w:gridCol w:w="283"/>
        <w:gridCol w:w="567"/>
        <w:gridCol w:w="283"/>
      </w:tblGrid>
      <w:tr w:rsidR="002B6C0A" w:rsidRPr="00002957" w14:paraId="05DE5701" w14:textId="77777777" w:rsidTr="0080461F">
        <w:trPr>
          <w:gridAfter w:val="1"/>
          <w:wAfter w:w="283" w:type="dxa"/>
        </w:trPr>
        <w:tc>
          <w:tcPr>
            <w:tcW w:w="3686" w:type="dxa"/>
            <w:vAlign w:val="center"/>
          </w:tcPr>
          <w:p w14:paraId="2FFC278E" w14:textId="77777777" w:rsidR="002B6C0A" w:rsidRPr="00002957" w:rsidRDefault="00971760" w:rsidP="002B1638">
            <w:pPr>
              <w:pStyle w:val="Zhlav"/>
              <w:tabs>
                <w:tab w:val="clear" w:pos="4536"/>
              </w:tabs>
              <w:spacing w:line="280" w:lineRule="exact"/>
              <w:rPr>
                <w:rFonts w:cs="Arial"/>
                <w:b/>
                <w:sz w:val="16"/>
                <w:szCs w:val="16"/>
              </w:rPr>
            </w:pPr>
            <w:r w:rsidRPr="00971760">
              <w:rPr>
                <w:rFonts w:cs="Arial"/>
                <w:b/>
                <w:bCs/>
                <w:color w:val="232D80"/>
                <w:sz w:val="16"/>
                <w:szCs w:val="16"/>
              </w:rPr>
              <w:t>Název přílohy:</w:t>
            </w:r>
          </w:p>
        </w:tc>
        <w:tc>
          <w:tcPr>
            <w:tcW w:w="992" w:type="dxa"/>
            <w:gridSpan w:val="2"/>
            <w:vAlign w:val="center"/>
          </w:tcPr>
          <w:p w14:paraId="77864887" w14:textId="77777777" w:rsidR="002B6C0A" w:rsidRPr="00002957" w:rsidRDefault="00971760" w:rsidP="002B1638">
            <w:pPr>
              <w:pStyle w:val="Zhlav"/>
              <w:tabs>
                <w:tab w:val="clear" w:pos="4536"/>
              </w:tabs>
              <w:spacing w:line="280" w:lineRule="exact"/>
              <w:jc w:val="center"/>
              <w:rPr>
                <w:rFonts w:cs="Arial"/>
                <w:b/>
                <w:sz w:val="16"/>
                <w:szCs w:val="16"/>
              </w:rPr>
            </w:pPr>
            <w:r w:rsidRPr="00971760">
              <w:rPr>
                <w:rFonts w:cs="Arial"/>
                <w:b/>
                <w:bCs/>
                <w:color w:val="232D80"/>
                <w:sz w:val="16"/>
                <w:szCs w:val="16"/>
              </w:rPr>
              <w:t>Číslo</w:t>
            </w:r>
            <w:r>
              <w:rPr>
                <w:rFonts w:cs="Arial"/>
                <w:b/>
                <w:bCs/>
                <w:color w:val="232D80"/>
                <w:sz w:val="16"/>
                <w:szCs w:val="16"/>
              </w:rPr>
              <w:t>:</w:t>
            </w:r>
          </w:p>
        </w:tc>
        <w:tc>
          <w:tcPr>
            <w:tcW w:w="3544" w:type="dxa"/>
            <w:gridSpan w:val="2"/>
            <w:vAlign w:val="center"/>
          </w:tcPr>
          <w:p w14:paraId="759949FE" w14:textId="77777777" w:rsidR="002B6C0A" w:rsidRPr="00002957" w:rsidRDefault="00971760" w:rsidP="00D23FD3">
            <w:pPr>
              <w:pStyle w:val="Zhlav"/>
              <w:tabs>
                <w:tab w:val="clear" w:pos="4536"/>
              </w:tabs>
              <w:spacing w:line="280" w:lineRule="exact"/>
              <w:ind w:firstLine="497"/>
              <w:rPr>
                <w:rFonts w:cs="Arial"/>
                <w:b/>
                <w:sz w:val="16"/>
                <w:szCs w:val="16"/>
              </w:rPr>
            </w:pPr>
            <w:r w:rsidRPr="00971760">
              <w:rPr>
                <w:rFonts w:cs="Arial"/>
                <w:b/>
                <w:bCs/>
                <w:color w:val="232D80"/>
                <w:sz w:val="16"/>
                <w:szCs w:val="16"/>
              </w:rPr>
              <w:t>Název souboru</w:t>
            </w:r>
            <w:r>
              <w:rPr>
                <w:rFonts w:cs="Arial"/>
                <w:b/>
                <w:bCs/>
                <w:color w:val="232D80"/>
                <w:sz w:val="16"/>
                <w:szCs w:val="16"/>
              </w:rPr>
              <w:t>:</w:t>
            </w:r>
          </w:p>
        </w:tc>
        <w:tc>
          <w:tcPr>
            <w:tcW w:w="850" w:type="dxa"/>
            <w:gridSpan w:val="2"/>
            <w:vAlign w:val="center"/>
          </w:tcPr>
          <w:p w14:paraId="14B8854B" w14:textId="77777777" w:rsidR="002B6C0A" w:rsidRPr="00002957" w:rsidRDefault="00971760" w:rsidP="002B1638">
            <w:pPr>
              <w:pStyle w:val="Zhlav"/>
              <w:tabs>
                <w:tab w:val="clear" w:pos="4536"/>
              </w:tabs>
              <w:spacing w:line="280" w:lineRule="exact"/>
              <w:jc w:val="right"/>
              <w:rPr>
                <w:rFonts w:cs="Arial"/>
                <w:b/>
                <w:sz w:val="16"/>
                <w:szCs w:val="16"/>
              </w:rPr>
            </w:pPr>
            <w:r w:rsidRPr="00971760">
              <w:rPr>
                <w:rFonts w:cs="Arial"/>
                <w:b/>
                <w:bCs/>
                <w:color w:val="232D80"/>
                <w:sz w:val="16"/>
                <w:szCs w:val="16"/>
              </w:rPr>
              <w:t>Formát</w:t>
            </w:r>
            <w:r>
              <w:rPr>
                <w:rFonts w:cs="Arial"/>
                <w:b/>
                <w:bCs/>
                <w:color w:val="232D80"/>
                <w:sz w:val="16"/>
                <w:szCs w:val="16"/>
              </w:rPr>
              <w:t>:</w:t>
            </w:r>
          </w:p>
        </w:tc>
      </w:tr>
      <w:tr w:rsidR="002B6C0A" w:rsidRPr="00002957" w14:paraId="7A92E2B3" w14:textId="77777777" w:rsidTr="0080461F">
        <w:trPr>
          <w:gridAfter w:val="1"/>
          <w:wAfter w:w="283" w:type="dxa"/>
        </w:trPr>
        <w:tc>
          <w:tcPr>
            <w:tcW w:w="3686" w:type="dxa"/>
            <w:vAlign w:val="center"/>
          </w:tcPr>
          <w:p w14:paraId="3DBC8327" w14:textId="77777777" w:rsidR="002B6C0A" w:rsidRPr="00002957" w:rsidRDefault="002B6C0A" w:rsidP="002B1638">
            <w:pPr>
              <w:pStyle w:val="Zhlav"/>
              <w:tabs>
                <w:tab w:val="clear" w:pos="4536"/>
              </w:tabs>
              <w:spacing w:line="280" w:lineRule="exact"/>
              <w:rPr>
                <w:rFonts w:cs="Arial"/>
                <w:sz w:val="18"/>
                <w:szCs w:val="18"/>
              </w:rPr>
            </w:pPr>
          </w:p>
        </w:tc>
        <w:tc>
          <w:tcPr>
            <w:tcW w:w="992" w:type="dxa"/>
            <w:gridSpan w:val="2"/>
            <w:vAlign w:val="center"/>
          </w:tcPr>
          <w:p w14:paraId="04003514" w14:textId="77777777" w:rsidR="002B6C0A" w:rsidRPr="00002957" w:rsidRDefault="002B6C0A" w:rsidP="002B1638">
            <w:pPr>
              <w:pStyle w:val="Zhlav"/>
              <w:tabs>
                <w:tab w:val="clear" w:pos="4536"/>
              </w:tabs>
              <w:spacing w:line="280" w:lineRule="exact"/>
              <w:jc w:val="center"/>
              <w:rPr>
                <w:rFonts w:cs="Arial"/>
                <w:sz w:val="18"/>
                <w:szCs w:val="18"/>
              </w:rPr>
            </w:pPr>
          </w:p>
        </w:tc>
        <w:tc>
          <w:tcPr>
            <w:tcW w:w="3544" w:type="dxa"/>
            <w:gridSpan w:val="2"/>
            <w:vAlign w:val="center"/>
          </w:tcPr>
          <w:p w14:paraId="170105CD" w14:textId="77777777" w:rsidR="002B6C0A" w:rsidRPr="00002957" w:rsidRDefault="002B6C0A" w:rsidP="002B1638">
            <w:pPr>
              <w:pStyle w:val="Zhlav"/>
              <w:tabs>
                <w:tab w:val="clear" w:pos="4536"/>
              </w:tabs>
              <w:spacing w:line="280" w:lineRule="exact"/>
              <w:jc w:val="right"/>
              <w:rPr>
                <w:rFonts w:cs="Arial"/>
                <w:sz w:val="15"/>
                <w:szCs w:val="15"/>
              </w:rPr>
            </w:pPr>
          </w:p>
        </w:tc>
        <w:tc>
          <w:tcPr>
            <w:tcW w:w="850" w:type="dxa"/>
            <w:gridSpan w:val="2"/>
            <w:vAlign w:val="center"/>
          </w:tcPr>
          <w:p w14:paraId="1D485288" w14:textId="77777777" w:rsidR="002B6C0A" w:rsidRPr="00002957" w:rsidRDefault="002B6C0A" w:rsidP="002B1638">
            <w:pPr>
              <w:pStyle w:val="Zhlav"/>
              <w:tabs>
                <w:tab w:val="clear" w:pos="4536"/>
              </w:tabs>
              <w:spacing w:line="280" w:lineRule="exact"/>
              <w:jc w:val="right"/>
              <w:rPr>
                <w:rFonts w:cs="Arial"/>
                <w:sz w:val="16"/>
                <w:szCs w:val="16"/>
              </w:rPr>
            </w:pPr>
          </w:p>
        </w:tc>
      </w:tr>
      <w:tr w:rsidR="000F76A3" w:rsidRPr="0080461F" w14:paraId="7090528D" w14:textId="77777777" w:rsidTr="0080461F">
        <w:tc>
          <w:tcPr>
            <w:tcW w:w="3969" w:type="dxa"/>
            <w:gridSpan w:val="2"/>
            <w:vAlign w:val="center"/>
          </w:tcPr>
          <w:p w14:paraId="700FEF2D" w14:textId="4AED4544" w:rsidR="000F76A3" w:rsidRPr="00002957" w:rsidRDefault="0080461F" w:rsidP="002B1638">
            <w:pPr>
              <w:pStyle w:val="Zhlav"/>
              <w:tabs>
                <w:tab w:val="clear" w:pos="4536"/>
              </w:tabs>
              <w:spacing w:line="280" w:lineRule="exact"/>
              <w:rPr>
                <w:rFonts w:cs="Arial"/>
                <w:sz w:val="18"/>
                <w:szCs w:val="18"/>
              </w:rPr>
            </w:pPr>
            <w:proofErr w:type="gramStart"/>
            <w:r>
              <w:rPr>
                <w:rFonts w:cs="Arial"/>
                <w:sz w:val="18"/>
                <w:szCs w:val="18"/>
              </w:rPr>
              <w:t xml:space="preserve">EPS - </w:t>
            </w:r>
            <w:r w:rsidR="00985FA5">
              <w:rPr>
                <w:rFonts w:cs="Arial"/>
                <w:sz w:val="18"/>
                <w:szCs w:val="18"/>
              </w:rPr>
              <w:t>Půdorys</w:t>
            </w:r>
            <w:proofErr w:type="gramEnd"/>
            <w:r w:rsidR="00985FA5">
              <w:rPr>
                <w:rFonts w:cs="Arial"/>
                <w:sz w:val="18"/>
                <w:szCs w:val="18"/>
              </w:rPr>
              <w:t xml:space="preserve"> </w:t>
            </w:r>
            <w:r w:rsidR="002934D3">
              <w:rPr>
                <w:rFonts w:cs="Arial"/>
                <w:sz w:val="18"/>
                <w:szCs w:val="18"/>
              </w:rPr>
              <w:t>1</w:t>
            </w:r>
            <w:r w:rsidR="00985FA5">
              <w:rPr>
                <w:rFonts w:cs="Arial"/>
                <w:sz w:val="18"/>
                <w:szCs w:val="18"/>
              </w:rPr>
              <w:t>.</w:t>
            </w:r>
            <w:r>
              <w:rPr>
                <w:rFonts w:cs="Arial"/>
                <w:sz w:val="18"/>
                <w:szCs w:val="18"/>
              </w:rPr>
              <w:t>P</w:t>
            </w:r>
            <w:r w:rsidR="00985FA5">
              <w:rPr>
                <w:rFonts w:cs="Arial"/>
                <w:sz w:val="18"/>
                <w:szCs w:val="18"/>
              </w:rPr>
              <w:t xml:space="preserve">P </w:t>
            </w:r>
          </w:p>
        </w:tc>
        <w:tc>
          <w:tcPr>
            <w:tcW w:w="992" w:type="dxa"/>
            <w:gridSpan w:val="2"/>
            <w:vAlign w:val="center"/>
          </w:tcPr>
          <w:p w14:paraId="2E577ED2" w14:textId="1D146478" w:rsidR="000F76A3" w:rsidRDefault="0080461F" w:rsidP="0080461F">
            <w:pPr>
              <w:pStyle w:val="Zhlav"/>
              <w:tabs>
                <w:tab w:val="clear" w:pos="4536"/>
              </w:tabs>
              <w:spacing w:line="280" w:lineRule="exact"/>
              <w:rPr>
                <w:rFonts w:cs="Arial"/>
                <w:sz w:val="18"/>
                <w:szCs w:val="18"/>
              </w:rPr>
            </w:pPr>
            <w:r>
              <w:rPr>
                <w:rFonts w:cs="Arial"/>
                <w:sz w:val="18"/>
                <w:szCs w:val="18"/>
              </w:rPr>
              <w:t>ST</w:t>
            </w:r>
            <w:r w:rsidR="002934D3">
              <w:rPr>
                <w:rFonts w:cs="Arial"/>
                <w:sz w:val="18"/>
                <w:szCs w:val="18"/>
              </w:rPr>
              <w:t>.</w:t>
            </w:r>
            <w:r w:rsidR="00797AB7">
              <w:rPr>
                <w:rFonts w:cs="Arial"/>
                <w:sz w:val="18"/>
                <w:szCs w:val="18"/>
              </w:rPr>
              <w:t>1</w:t>
            </w:r>
          </w:p>
        </w:tc>
        <w:tc>
          <w:tcPr>
            <w:tcW w:w="3544" w:type="dxa"/>
            <w:gridSpan w:val="2"/>
            <w:vAlign w:val="center"/>
          </w:tcPr>
          <w:p w14:paraId="6DA9004C" w14:textId="791C0EBB" w:rsidR="000F76A3" w:rsidRPr="0080461F" w:rsidRDefault="003B6093" w:rsidP="0080461F">
            <w:pPr>
              <w:pStyle w:val="Zhlav"/>
              <w:tabs>
                <w:tab w:val="clear" w:pos="4536"/>
              </w:tabs>
              <w:spacing w:line="280" w:lineRule="exact"/>
              <w:rPr>
                <w:rFonts w:cs="Arial"/>
                <w:sz w:val="18"/>
                <w:szCs w:val="18"/>
              </w:rPr>
            </w:pPr>
            <w:r w:rsidRPr="0080461F">
              <w:rPr>
                <w:rFonts w:cs="Arial"/>
                <w:sz w:val="18"/>
                <w:szCs w:val="18"/>
              </w:rPr>
              <w:t>EPS_</w:t>
            </w:r>
            <w:r w:rsidR="0080461F" w:rsidRPr="0080461F">
              <w:rPr>
                <w:rFonts w:cs="Arial"/>
                <w:sz w:val="18"/>
                <w:szCs w:val="18"/>
              </w:rPr>
              <w:t>ST</w:t>
            </w:r>
            <w:r w:rsidRPr="0080461F">
              <w:rPr>
                <w:rFonts w:cs="Arial"/>
                <w:sz w:val="18"/>
                <w:szCs w:val="18"/>
              </w:rPr>
              <w:t>_1.</w:t>
            </w:r>
            <w:r w:rsidR="0080461F" w:rsidRPr="0080461F">
              <w:rPr>
                <w:rFonts w:cs="Arial"/>
                <w:sz w:val="18"/>
                <w:szCs w:val="18"/>
              </w:rPr>
              <w:t>P</w:t>
            </w:r>
            <w:r w:rsidRPr="0080461F">
              <w:rPr>
                <w:rFonts w:cs="Arial"/>
                <w:sz w:val="18"/>
                <w:szCs w:val="18"/>
              </w:rPr>
              <w:t>P.dwg</w:t>
            </w:r>
          </w:p>
        </w:tc>
        <w:tc>
          <w:tcPr>
            <w:tcW w:w="850" w:type="dxa"/>
            <w:gridSpan w:val="2"/>
            <w:vAlign w:val="center"/>
          </w:tcPr>
          <w:p w14:paraId="077D64CA" w14:textId="77777777" w:rsidR="000F76A3" w:rsidRDefault="007335E1" w:rsidP="0080461F">
            <w:pPr>
              <w:pStyle w:val="Zhlav"/>
              <w:tabs>
                <w:tab w:val="clear" w:pos="4536"/>
              </w:tabs>
              <w:spacing w:line="280" w:lineRule="exact"/>
              <w:rPr>
                <w:rFonts w:cs="Arial"/>
                <w:sz w:val="18"/>
                <w:szCs w:val="18"/>
              </w:rPr>
            </w:pPr>
            <w:r>
              <w:rPr>
                <w:rFonts w:cs="Arial"/>
                <w:sz w:val="18"/>
                <w:szCs w:val="18"/>
              </w:rPr>
              <w:t>8</w:t>
            </w:r>
            <w:r w:rsidR="00D6598D" w:rsidRPr="00002957">
              <w:rPr>
                <w:rFonts w:cs="Arial"/>
                <w:sz w:val="18"/>
                <w:szCs w:val="18"/>
              </w:rPr>
              <w:t xml:space="preserve"> x A4</w:t>
            </w:r>
          </w:p>
        </w:tc>
      </w:tr>
      <w:tr w:rsidR="00BA4BFC" w:rsidRPr="0080461F" w14:paraId="182793DD" w14:textId="77777777" w:rsidTr="0080461F">
        <w:tc>
          <w:tcPr>
            <w:tcW w:w="3969" w:type="dxa"/>
            <w:gridSpan w:val="2"/>
            <w:vAlign w:val="center"/>
          </w:tcPr>
          <w:p w14:paraId="6BBBDBC3" w14:textId="02A68F84" w:rsidR="00BA4BFC" w:rsidRPr="00002957" w:rsidRDefault="0080461F" w:rsidP="00BA4BFC">
            <w:pPr>
              <w:pStyle w:val="Zhlav"/>
              <w:tabs>
                <w:tab w:val="clear" w:pos="4536"/>
              </w:tabs>
              <w:spacing w:line="280" w:lineRule="exact"/>
              <w:rPr>
                <w:rFonts w:cs="Arial"/>
                <w:sz w:val="18"/>
                <w:szCs w:val="18"/>
              </w:rPr>
            </w:pPr>
            <w:proofErr w:type="gramStart"/>
            <w:r>
              <w:rPr>
                <w:rFonts w:cs="Arial"/>
                <w:sz w:val="18"/>
                <w:szCs w:val="18"/>
              </w:rPr>
              <w:t>EPS - Půdorys</w:t>
            </w:r>
            <w:proofErr w:type="gramEnd"/>
            <w:r>
              <w:rPr>
                <w:rFonts w:cs="Arial"/>
                <w:sz w:val="18"/>
                <w:szCs w:val="18"/>
              </w:rPr>
              <w:t xml:space="preserve"> 1.NP</w:t>
            </w:r>
          </w:p>
        </w:tc>
        <w:tc>
          <w:tcPr>
            <w:tcW w:w="992" w:type="dxa"/>
            <w:gridSpan w:val="2"/>
            <w:vAlign w:val="center"/>
          </w:tcPr>
          <w:p w14:paraId="20EAC173" w14:textId="5B3AFED2" w:rsidR="00BA4BFC" w:rsidRDefault="0080461F" w:rsidP="0080461F">
            <w:pPr>
              <w:pStyle w:val="Zhlav"/>
              <w:tabs>
                <w:tab w:val="clear" w:pos="4536"/>
              </w:tabs>
              <w:spacing w:line="280" w:lineRule="exact"/>
              <w:rPr>
                <w:rFonts w:cs="Arial"/>
                <w:sz w:val="18"/>
                <w:szCs w:val="18"/>
              </w:rPr>
            </w:pPr>
            <w:r>
              <w:rPr>
                <w:rFonts w:cs="Arial"/>
                <w:sz w:val="18"/>
                <w:szCs w:val="18"/>
              </w:rPr>
              <w:t>ST</w:t>
            </w:r>
            <w:r w:rsidR="003B6093">
              <w:rPr>
                <w:rFonts w:cs="Arial"/>
                <w:sz w:val="18"/>
                <w:szCs w:val="18"/>
              </w:rPr>
              <w:t>.2</w:t>
            </w:r>
          </w:p>
        </w:tc>
        <w:tc>
          <w:tcPr>
            <w:tcW w:w="3544" w:type="dxa"/>
            <w:gridSpan w:val="2"/>
            <w:vAlign w:val="center"/>
          </w:tcPr>
          <w:p w14:paraId="690C2B1F" w14:textId="60ED0723" w:rsidR="00BA4BFC" w:rsidRPr="0080461F" w:rsidRDefault="0080461F" w:rsidP="0080461F">
            <w:pPr>
              <w:pStyle w:val="Zhlav"/>
              <w:tabs>
                <w:tab w:val="clear" w:pos="4536"/>
              </w:tabs>
              <w:spacing w:line="280" w:lineRule="exact"/>
              <w:rPr>
                <w:rFonts w:cs="Arial"/>
                <w:sz w:val="18"/>
                <w:szCs w:val="18"/>
              </w:rPr>
            </w:pPr>
            <w:r w:rsidRPr="0080461F">
              <w:rPr>
                <w:rFonts w:cs="Arial"/>
                <w:sz w:val="18"/>
                <w:szCs w:val="18"/>
              </w:rPr>
              <w:t>EPS_ST_1.NP.dwg</w:t>
            </w:r>
          </w:p>
        </w:tc>
        <w:tc>
          <w:tcPr>
            <w:tcW w:w="850" w:type="dxa"/>
            <w:gridSpan w:val="2"/>
            <w:vAlign w:val="center"/>
          </w:tcPr>
          <w:p w14:paraId="12DF3602" w14:textId="77777777" w:rsidR="00BA4BFC" w:rsidRDefault="00CB1347" w:rsidP="0080461F">
            <w:pPr>
              <w:pStyle w:val="Zhlav"/>
              <w:tabs>
                <w:tab w:val="clear" w:pos="4536"/>
              </w:tabs>
              <w:spacing w:line="280" w:lineRule="exact"/>
              <w:rPr>
                <w:rFonts w:cs="Arial"/>
                <w:sz w:val="18"/>
                <w:szCs w:val="18"/>
              </w:rPr>
            </w:pPr>
            <w:r>
              <w:rPr>
                <w:rFonts w:cs="Arial"/>
                <w:sz w:val="18"/>
                <w:szCs w:val="18"/>
              </w:rPr>
              <w:t>8</w:t>
            </w:r>
            <w:r w:rsidR="00BA4BFC" w:rsidRPr="00002957">
              <w:rPr>
                <w:rFonts w:cs="Arial"/>
                <w:sz w:val="18"/>
                <w:szCs w:val="18"/>
              </w:rPr>
              <w:t xml:space="preserve"> x A4</w:t>
            </w:r>
          </w:p>
        </w:tc>
      </w:tr>
      <w:tr w:rsidR="0080461F" w:rsidRPr="0080461F" w14:paraId="0865F7F2" w14:textId="77777777" w:rsidTr="0080461F">
        <w:trPr>
          <w:trHeight w:val="68"/>
        </w:trPr>
        <w:tc>
          <w:tcPr>
            <w:tcW w:w="3969" w:type="dxa"/>
            <w:gridSpan w:val="2"/>
            <w:vAlign w:val="center"/>
          </w:tcPr>
          <w:p w14:paraId="3A98BBC2" w14:textId="6BD956E4" w:rsidR="0080461F" w:rsidRPr="00002957" w:rsidRDefault="0080461F" w:rsidP="004F44E8">
            <w:pPr>
              <w:pStyle w:val="Zhlav"/>
              <w:tabs>
                <w:tab w:val="clear" w:pos="4536"/>
              </w:tabs>
              <w:spacing w:line="280" w:lineRule="exact"/>
              <w:rPr>
                <w:rFonts w:cs="Arial"/>
                <w:sz w:val="18"/>
                <w:szCs w:val="18"/>
              </w:rPr>
            </w:pPr>
            <w:proofErr w:type="gramStart"/>
            <w:r>
              <w:rPr>
                <w:rFonts w:cs="Arial"/>
                <w:sz w:val="18"/>
                <w:szCs w:val="18"/>
              </w:rPr>
              <w:t>EPS - Půdorys</w:t>
            </w:r>
            <w:proofErr w:type="gramEnd"/>
            <w:r>
              <w:rPr>
                <w:rFonts w:cs="Arial"/>
                <w:sz w:val="18"/>
                <w:szCs w:val="18"/>
              </w:rPr>
              <w:t xml:space="preserve"> 2.NP</w:t>
            </w:r>
          </w:p>
        </w:tc>
        <w:tc>
          <w:tcPr>
            <w:tcW w:w="992" w:type="dxa"/>
            <w:gridSpan w:val="2"/>
            <w:vAlign w:val="center"/>
          </w:tcPr>
          <w:p w14:paraId="1067C7FD" w14:textId="500EB3E3" w:rsidR="0080461F" w:rsidRDefault="0080461F" w:rsidP="0080461F">
            <w:pPr>
              <w:pStyle w:val="Zhlav"/>
              <w:tabs>
                <w:tab w:val="clear" w:pos="4536"/>
              </w:tabs>
              <w:spacing w:line="280" w:lineRule="exact"/>
              <w:rPr>
                <w:rFonts w:cs="Arial"/>
                <w:sz w:val="18"/>
                <w:szCs w:val="18"/>
              </w:rPr>
            </w:pPr>
            <w:r>
              <w:rPr>
                <w:rFonts w:cs="Arial"/>
                <w:sz w:val="18"/>
                <w:szCs w:val="18"/>
              </w:rPr>
              <w:t>ST.3</w:t>
            </w:r>
          </w:p>
        </w:tc>
        <w:tc>
          <w:tcPr>
            <w:tcW w:w="3544" w:type="dxa"/>
            <w:gridSpan w:val="2"/>
            <w:vAlign w:val="center"/>
          </w:tcPr>
          <w:p w14:paraId="786FE576" w14:textId="77777777" w:rsidR="0080461F" w:rsidRPr="0080461F" w:rsidRDefault="0080461F" w:rsidP="0080461F">
            <w:pPr>
              <w:pStyle w:val="Zhlav"/>
              <w:tabs>
                <w:tab w:val="clear" w:pos="4536"/>
              </w:tabs>
              <w:spacing w:line="280" w:lineRule="exact"/>
              <w:rPr>
                <w:rFonts w:cs="Arial"/>
                <w:sz w:val="18"/>
                <w:szCs w:val="18"/>
              </w:rPr>
            </w:pPr>
            <w:r w:rsidRPr="0080461F">
              <w:rPr>
                <w:rFonts w:cs="Arial"/>
                <w:sz w:val="18"/>
                <w:szCs w:val="18"/>
              </w:rPr>
              <w:t>EPS_ST_1.NP.dwg</w:t>
            </w:r>
          </w:p>
        </w:tc>
        <w:tc>
          <w:tcPr>
            <w:tcW w:w="850" w:type="dxa"/>
            <w:gridSpan w:val="2"/>
            <w:vAlign w:val="center"/>
          </w:tcPr>
          <w:p w14:paraId="77C2D4AD" w14:textId="77777777" w:rsidR="0080461F" w:rsidRDefault="0080461F" w:rsidP="0080461F">
            <w:pPr>
              <w:pStyle w:val="Zhlav"/>
              <w:tabs>
                <w:tab w:val="clear" w:pos="4536"/>
              </w:tabs>
              <w:spacing w:line="280" w:lineRule="exact"/>
              <w:rPr>
                <w:rFonts w:cs="Arial"/>
                <w:sz w:val="18"/>
                <w:szCs w:val="18"/>
              </w:rPr>
            </w:pPr>
            <w:r>
              <w:rPr>
                <w:rFonts w:cs="Arial"/>
                <w:sz w:val="18"/>
                <w:szCs w:val="18"/>
              </w:rPr>
              <w:t>8</w:t>
            </w:r>
            <w:r w:rsidRPr="00002957">
              <w:rPr>
                <w:rFonts w:cs="Arial"/>
                <w:sz w:val="18"/>
                <w:szCs w:val="18"/>
              </w:rPr>
              <w:t xml:space="preserve"> x A4</w:t>
            </w:r>
          </w:p>
        </w:tc>
      </w:tr>
      <w:tr w:rsidR="00BA4BFC" w:rsidRPr="00002957" w14:paraId="066F8A0F" w14:textId="77777777" w:rsidTr="0080461F">
        <w:trPr>
          <w:gridAfter w:val="1"/>
          <w:wAfter w:w="283" w:type="dxa"/>
        </w:trPr>
        <w:tc>
          <w:tcPr>
            <w:tcW w:w="3686" w:type="dxa"/>
            <w:vAlign w:val="center"/>
          </w:tcPr>
          <w:p w14:paraId="41605469" w14:textId="77777777" w:rsidR="00BA4BFC" w:rsidRDefault="00BA4BFC" w:rsidP="002B1638">
            <w:pPr>
              <w:pStyle w:val="Zhlav"/>
              <w:tabs>
                <w:tab w:val="clear" w:pos="4536"/>
              </w:tabs>
              <w:spacing w:line="280" w:lineRule="exact"/>
              <w:rPr>
                <w:rFonts w:cs="Arial"/>
                <w:sz w:val="18"/>
                <w:szCs w:val="18"/>
              </w:rPr>
            </w:pPr>
          </w:p>
        </w:tc>
        <w:tc>
          <w:tcPr>
            <w:tcW w:w="992" w:type="dxa"/>
            <w:gridSpan w:val="2"/>
            <w:vAlign w:val="center"/>
          </w:tcPr>
          <w:p w14:paraId="279312CB" w14:textId="77777777" w:rsidR="00BA4BFC" w:rsidRDefault="00BA4BFC" w:rsidP="002B1638">
            <w:pPr>
              <w:pStyle w:val="Zhlav"/>
              <w:tabs>
                <w:tab w:val="clear" w:pos="4536"/>
              </w:tabs>
              <w:spacing w:line="280" w:lineRule="exact"/>
              <w:jc w:val="center"/>
              <w:rPr>
                <w:rFonts w:cs="Arial"/>
                <w:sz w:val="18"/>
                <w:szCs w:val="18"/>
              </w:rPr>
            </w:pPr>
          </w:p>
        </w:tc>
        <w:tc>
          <w:tcPr>
            <w:tcW w:w="3544" w:type="dxa"/>
            <w:gridSpan w:val="2"/>
            <w:vAlign w:val="center"/>
          </w:tcPr>
          <w:p w14:paraId="5044B6A2" w14:textId="77777777" w:rsidR="00BA4BFC" w:rsidRPr="00602C2B" w:rsidRDefault="00BA4BFC" w:rsidP="00D6598D">
            <w:pPr>
              <w:pStyle w:val="Zhlav"/>
              <w:tabs>
                <w:tab w:val="clear" w:pos="4536"/>
              </w:tabs>
              <w:spacing w:line="280" w:lineRule="exact"/>
              <w:ind w:firstLine="497"/>
              <w:jc w:val="right"/>
              <w:rPr>
                <w:rFonts w:cs="Arial"/>
                <w:sz w:val="14"/>
                <w:szCs w:val="14"/>
              </w:rPr>
            </w:pPr>
          </w:p>
        </w:tc>
        <w:tc>
          <w:tcPr>
            <w:tcW w:w="850" w:type="dxa"/>
            <w:gridSpan w:val="2"/>
            <w:vAlign w:val="center"/>
          </w:tcPr>
          <w:p w14:paraId="771F4A3A" w14:textId="77777777" w:rsidR="00BA4BFC" w:rsidRDefault="00BA4BFC" w:rsidP="002B1638">
            <w:pPr>
              <w:pStyle w:val="Zhlav"/>
              <w:tabs>
                <w:tab w:val="clear" w:pos="4536"/>
              </w:tabs>
              <w:spacing w:line="280" w:lineRule="exact"/>
              <w:jc w:val="right"/>
              <w:rPr>
                <w:rFonts w:cs="Arial"/>
                <w:sz w:val="18"/>
                <w:szCs w:val="18"/>
              </w:rPr>
            </w:pPr>
          </w:p>
        </w:tc>
      </w:tr>
      <w:tr w:rsidR="00CD7973" w:rsidRPr="00002957" w14:paraId="5B4C6FBA" w14:textId="77777777" w:rsidTr="0080461F">
        <w:trPr>
          <w:gridAfter w:val="1"/>
          <w:wAfter w:w="283" w:type="dxa"/>
        </w:trPr>
        <w:tc>
          <w:tcPr>
            <w:tcW w:w="3686" w:type="dxa"/>
            <w:vAlign w:val="center"/>
          </w:tcPr>
          <w:p w14:paraId="00102603" w14:textId="77777777" w:rsidR="00CD7973" w:rsidRPr="00002957" w:rsidRDefault="00CD7973" w:rsidP="002B1638">
            <w:pPr>
              <w:pStyle w:val="Zhlav"/>
              <w:tabs>
                <w:tab w:val="clear" w:pos="4536"/>
              </w:tabs>
              <w:spacing w:line="280" w:lineRule="exact"/>
              <w:rPr>
                <w:rFonts w:cs="Arial"/>
                <w:sz w:val="16"/>
                <w:szCs w:val="16"/>
              </w:rPr>
            </w:pPr>
          </w:p>
        </w:tc>
        <w:tc>
          <w:tcPr>
            <w:tcW w:w="992" w:type="dxa"/>
            <w:gridSpan w:val="2"/>
            <w:vAlign w:val="center"/>
          </w:tcPr>
          <w:p w14:paraId="068EFC49" w14:textId="77777777" w:rsidR="00CD7973" w:rsidRPr="00002957" w:rsidRDefault="00CD7973" w:rsidP="002B1638">
            <w:pPr>
              <w:pStyle w:val="Zhlav"/>
              <w:tabs>
                <w:tab w:val="clear" w:pos="4536"/>
              </w:tabs>
              <w:spacing w:line="280" w:lineRule="exact"/>
              <w:jc w:val="center"/>
              <w:rPr>
                <w:rFonts w:cs="Arial"/>
                <w:sz w:val="18"/>
                <w:szCs w:val="18"/>
              </w:rPr>
            </w:pPr>
          </w:p>
        </w:tc>
        <w:tc>
          <w:tcPr>
            <w:tcW w:w="3544" w:type="dxa"/>
            <w:gridSpan w:val="2"/>
            <w:vAlign w:val="center"/>
          </w:tcPr>
          <w:p w14:paraId="36714308" w14:textId="77777777" w:rsidR="00CD7973" w:rsidRPr="00002957" w:rsidRDefault="00CD7973" w:rsidP="002B1638">
            <w:pPr>
              <w:pStyle w:val="Zhlav"/>
              <w:tabs>
                <w:tab w:val="clear" w:pos="4536"/>
              </w:tabs>
              <w:spacing w:line="280" w:lineRule="exact"/>
              <w:jc w:val="right"/>
              <w:rPr>
                <w:rFonts w:cs="Arial"/>
                <w:sz w:val="15"/>
                <w:szCs w:val="15"/>
              </w:rPr>
            </w:pPr>
          </w:p>
        </w:tc>
        <w:tc>
          <w:tcPr>
            <w:tcW w:w="850" w:type="dxa"/>
            <w:gridSpan w:val="2"/>
            <w:vAlign w:val="center"/>
          </w:tcPr>
          <w:p w14:paraId="3225481E" w14:textId="77777777" w:rsidR="00CD7973" w:rsidRPr="00002957" w:rsidRDefault="00CD7973" w:rsidP="002B1638">
            <w:pPr>
              <w:pStyle w:val="Zhlav"/>
              <w:tabs>
                <w:tab w:val="clear" w:pos="4536"/>
              </w:tabs>
              <w:spacing w:line="280" w:lineRule="exact"/>
              <w:jc w:val="right"/>
              <w:rPr>
                <w:rFonts w:cs="Arial"/>
                <w:sz w:val="16"/>
                <w:szCs w:val="16"/>
              </w:rPr>
            </w:pPr>
          </w:p>
        </w:tc>
      </w:tr>
    </w:tbl>
    <w:p w14:paraId="1E6721B1" w14:textId="77777777" w:rsidR="00164FB6" w:rsidRPr="00002957" w:rsidRDefault="00164FB6" w:rsidP="00604879">
      <w:pPr>
        <w:tabs>
          <w:tab w:val="right" w:pos="9072"/>
        </w:tabs>
        <w:spacing w:line="280" w:lineRule="exact"/>
        <w:jc w:val="both"/>
        <w:rPr>
          <w:rFonts w:cs="Arial"/>
          <w:sz w:val="24"/>
        </w:rPr>
      </w:pPr>
    </w:p>
    <w:p w14:paraId="75844516" w14:textId="77777777" w:rsidR="00164FB6" w:rsidRPr="00002957" w:rsidRDefault="00164FB6" w:rsidP="00604879">
      <w:pPr>
        <w:tabs>
          <w:tab w:val="right" w:pos="9072"/>
        </w:tabs>
        <w:spacing w:line="280" w:lineRule="exact"/>
        <w:jc w:val="both"/>
        <w:rPr>
          <w:rFonts w:cs="Arial"/>
        </w:rPr>
        <w:sectPr w:rsidR="00164FB6" w:rsidRPr="00002957" w:rsidSect="000B772A">
          <w:headerReference w:type="default" r:id="rId8"/>
          <w:footerReference w:type="even" r:id="rId9"/>
          <w:footerReference w:type="default" r:id="rId10"/>
          <w:headerReference w:type="first" r:id="rId11"/>
          <w:footerReference w:type="first" r:id="rId12"/>
          <w:type w:val="continuous"/>
          <w:pgSz w:w="11907" w:h="16840" w:code="9"/>
          <w:pgMar w:top="1701" w:right="1418" w:bottom="851" w:left="1418" w:header="907" w:footer="737" w:gutter="0"/>
          <w:paperSrc w:first="7" w:other="7"/>
          <w:cols w:space="708"/>
          <w:titlePg/>
        </w:sectPr>
      </w:pPr>
    </w:p>
    <w:p w14:paraId="6E5B4943" w14:textId="77777777" w:rsidR="00164FB6" w:rsidRPr="00002957" w:rsidRDefault="00164FB6" w:rsidP="00C80B14">
      <w:pPr>
        <w:pStyle w:val="Zhlav"/>
        <w:tabs>
          <w:tab w:val="clear" w:pos="4536"/>
        </w:tabs>
        <w:spacing w:line="280" w:lineRule="exact"/>
        <w:rPr>
          <w:rFonts w:cs="Arial"/>
          <w:sz w:val="16"/>
          <w:szCs w:val="16"/>
        </w:rPr>
      </w:pPr>
    </w:p>
    <w:p w14:paraId="3F167B50" w14:textId="77777777" w:rsidR="00164FB6" w:rsidRPr="003B447D" w:rsidRDefault="002F52E7" w:rsidP="00EE2E9D">
      <w:pPr>
        <w:pStyle w:val="Zkladntext"/>
        <w:spacing w:line="240" w:lineRule="auto"/>
        <w:jc w:val="left"/>
        <w:rPr>
          <w:rFonts w:cs="Arial"/>
          <w:sz w:val="32"/>
        </w:rPr>
      </w:pPr>
      <w:r w:rsidRPr="00002957">
        <w:rPr>
          <w:rFonts w:cs="Arial"/>
          <w:sz w:val="32"/>
        </w:rPr>
        <w:br w:type="page"/>
      </w:r>
      <w:r w:rsidR="00164FB6" w:rsidRPr="00EE2E9D">
        <w:rPr>
          <w:b/>
          <w:caps/>
          <w:color w:val="232D80"/>
          <w:sz w:val="28"/>
          <w:szCs w:val="28"/>
        </w:rPr>
        <w:lastRenderedPageBreak/>
        <w:t>Technická zprÁva</w:t>
      </w:r>
    </w:p>
    <w:p w14:paraId="5C857C29" w14:textId="77777777" w:rsidR="00164FB6" w:rsidRPr="00A165E3" w:rsidRDefault="00164FB6" w:rsidP="00A165E3">
      <w:pPr>
        <w:pStyle w:val="Zkladntext"/>
        <w:tabs>
          <w:tab w:val="right" w:pos="9071"/>
        </w:tabs>
        <w:rPr>
          <w:b/>
          <w:color w:val="232D80"/>
          <w:sz w:val="24"/>
          <w:szCs w:val="24"/>
        </w:rPr>
      </w:pPr>
      <w:r w:rsidRPr="00A165E3">
        <w:rPr>
          <w:b/>
          <w:color w:val="232D80"/>
          <w:sz w:val="24"/>
          <w:szCs w:val="24"/>
        </w:rPr>
        <w:t>Obsah:</w:t>
      </w:r>
      <w:r w:rsidR="00A165E3" w:rsidRPr="00A165E3">
        <w:rPr>
          <w:b/>
          <w:color w:val="232D80"/>
          <w:sz w:val="24"/>
          <w:szCs w:val="24"/>
        </w:rPr>
        <w:tab/>
      </w:r>
      <w:r w:rsidRPr="00A165E3">
        <w:rPr>
          <w:b/>
          <w:color w:val="232D80"/>
          <w:sz w:val="24"/>
          <w:szCs w:val="24"/>
        </w:rPr>
        <w:t>Strana</w:t>
      </w:r>
    </w:p>
    <w:p w14:paraId="081F3673" w14:textId="11B029B7" w:rsidR="009C29A3" w:rsidRDefault="00164FB6">
      <w:pPr>
        <w:pStyle w:val="Obsah1"/>
        <w:tabs>
          <w:tab w:val="left" w:pos="440"/>
          <w:tab w:val="right" w:pos="9061"/>
        </w:tabs>
        <w:rPr>
          <w:rFonts w:asciiTheme="minorHAnsi" w:eastAsiaTheme="minorEastAsia" w:hAnsiTheme="minorHAnsi" w:cstheme="minorBidi"/>
          <w:noProof/>
          <w:szCs w:val="22"/>
        </w:rPr>
      </w:pPr>
      <w:r w:rsidRPr="00002957">
        <w:rPr>
          <w:rFonts w:cs="Arial"/>
          <w:szCs w:val="22"/>
        </w:rPr>
        <w:fldChar w:fldCharType="begin"/>
      </w:r>
      <w:r w:rsidRPr="00002957">
        <w:rPr>
          <w:rFonts w:cs="Arial"/>
          <w:szCs w:val="22"/>
        </w:rPr>
        <w:instrText xml:space="preserve"> TOC  \* MERGEFORMAT </w:instrText>
      </w:r>
      <w:r w:rsidRPr="00002957">
        <w:rPr>
          <w:rFonts w:cs="Arial"/>
          <w:szCs w:val="22"/>
        </w:rPr>
        <w:fldChar w:fldCharType="separate"/>
      </w:r>
      <w:r w:rsidR="009C29A3" w:rsidRPr="00BF0A31">
        <w:rPr>
          <w:rFonts w:cs="Arial"/>
          <w:noProof/>
        </w:rPr>
        <w:t>1.</w:t>
      </w:r>
      <w:r w:rsidR="009C29A3">
        <w:rPr>
          <w:rFonts w:asciiTheme="minorHAnsi" w:eastAsiaTheme="minorEastAsia" w:hAnsiTheme="minorHAnsi" w:cstheme="minorBidi"/>
          <w:noProof/>
          <w:szCs w:val="22"/>
        </w:rPr>
        <w:tab/>
      </w:r>
      <w:r w:rsidR="009C29A3" w:rsidRPr="00BF0A31">
        <w:rPr>
          <w:rFonts w:cs="Arial"/>
          <w:noProof/>
        </w:rPr>
        <w:t>VŠEOBECNÁ ČÁST</w:t>
      </w:r>
      <w:r w:rsidR="009C29A3">
        <w:rPr>
          <w:noProof/>
        </w:rPr>
        <w:tab/>
      </w:r>
      <w:r w:rsidR="009C29A3">
        <w:rPr>
          <w:noProof/>
        </w:rPr>
        <w:fldChar w:fldCharType="begin"/>
      </w:r>
      <w:r w:rsidR="009C29A3">
        <w:rPr>
          <w:noProof/>
        </w:rPr>
        <w:instrText xml:space="preserve"> PAGEREF _Toc112912677 \h </w:instrText>
      </w:r>
      <w:r w:rsidR="009C29A3">
        <w:rPr>
          <w:noProof/>
        </w:rPr>
      </w:r>
      <w:r w:rsidR="009C29A3">
        <w:rPr>
          <w:noProof/>
        </w:rPr>
        <w:fldChar w:fldCharType="separate"/>
      </w:r>
      <w:r w:rsidR="007A3A83">
        <w:rPr>
          <w:noProof/>
        </w:rPr>
        <w:t>4</w:t>
      </w:r>
      <w:r w:rsidR="009C29A3">
        <w:rPr>
          <w:noProof/>
        </w:rPr>
        <w:fldChar w:fldCharType="end"/>
      </w:r>
    </w:p>
    <w:p w14:paraId="30788743" w14:textId="76589825"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1.1</w:t>
      </w:r>
      <w:r>
        <w:rPr>
          <w:rFonts w:asciiTheme="minorHAnsi" w:eastAsiaTheme="minorEastAsia" w:hAnsiTheme="minorHAnsi" w:cstheme="minorBidi"/>
          <w:noProof/>
          <w:szCs w:val="22"/>
        </w:rPr>
        <w:tab/>
      </w:r>
      <w:r w:rsidRPr="00BF0A31">
        <w:rPr>
          <w:rFonts w:cs="Arial"/>
          <w:noProof/>
        </w:rPr>
        <w:t>Předmět dokumentace</w:t>
      </w:r>
      <w:r>
        <w:rPr>
          <w:noProof/>
        </w:rPr>
        <w:tab/>
      </w:r>
      <w:r>
        <w:rPr>
          <w:noProof/>
        </w:rPr>
        <w:fldChar w:fldCharType="begin"/>
      </w:r>
      <w:r>
        <w:rPr>
          <w:noProof/>
        </w:rPr>
        <w:instrText xml:space="preserve"> PAGEREF _Toc112912678 \h </w:instrText>
      </w:r>
      <w:r>
        <w:rPr>
          <w:noProof/>
        </w:rPr>
      </w:r>
      <w:r>
        <w:rPr>
          <w:noProof/>
        </w:rPr>
        <w:fldChar w:fldCharType="separate"/>
      </w:r>
      <w:r w:rsidR="007A3A83">
        <w:rPr>
          <w:noProof/>
        </w:rPr>
        <w:t>4</w:t>
      </w:r>
      <w:r>
        <w:rPr>
          <w:noProof/>
        </w:rPr>
        <w:fldChar w:fldCharType="end"/>
      </w:r>
    </w:p>
    <w:p w14:paraId="1AE9D2A2" w14:textId="6E9BB37B"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1.2</w:t>
      </w:r>
      <w:r>
        <w:rPr>
          <w:rFonts w:asciiTheme="minorHAnsi" w:eastAsiaTheme="minorEastAsia" w:hAnsiTheme="minorHAnsi" w:cstheme="minorBidi"/>
          <w:noProof/>
          <w:szCs w:val="22"/>
        </w:rPr>
        <w:tab/>
      </w:r>
      <w:r w:rsidRPr="00BF0A31">
        <w:rPr>
          <w:rFonts w:cs="Arial"/>
          <w:noProof/>
        </w:rPr>
        <w:t>Projektové podklady</w:t>
      </w:r>
      <w:r>
        <w:rPr>
          <w:noProof/>
        </w:rPr>
        <w:tab/>
      </w:r>
      <w:r>
        <w:rPr>
          <w:noProof/>
        </w:rPr>
        <w:fldChar w:fldCharType="begin"/>
      </w:r>
      <w:r>
        <w:rPr>
          <w:noProof/>
        </w:rPr>
        <w:instrText xml:space="preserve"> PAGEREF _Toc112912679 \h </w:instrText>
      </w:r>
      <w:r>
        <w:rPr>
          <w:noProof/>
        </w:rPr>
      </w:r>
      <w:r>
        <w:rPr>
          <w:noProof/>
        </w:rPr>
        <w:fldChar w:fldCharType="separate"/>
      </w:r>
      <w:r w:rsidR="007A3A83">
        <w:rPr>
          <w:noProof/>
        </w:rPr>
        <w:t>4</w:t>
      </w:r>
      <w:r>
        <w:rPr>
          <w:noProof/>
        </w:rPr>
        <w:fldChar w:fldCharType="end"/>
      </w:r>
    </w:p>
    <w:p w14:paraId="17425AA9" w14:textId="74FE9DB2"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1.3</w:t>
      </w:r>
      <w:r>
        <w:rPr>
          <w:rFonts w:asciiTheme="minorHAnsi" w:eastAsiaTheme="minorEastAsia" w:hAnsiTheme="minorHAnsi" w:cstheme="minorBidi"/>
          <w:noProof/>
          <w:szCs w:val="22"/>
        </w:rPr>
        <w:tab/>
      </w:r>
      <w:r w:rsidRPr="00BF0A31">
        <w:rPr>
          <w:rFonts w:cs="Arial"/>
          <w:noProof/>
        </w:rPr>
        <w:t>Charakteristika objektu</w:t>
      </w:r>
      <w:r>
        <w:rPr>
          <w:noProof/>
        </w:rPr>
        <w:tab/>
      </w:r>
      <w:r>
        <w:rPr>
          <w:noProof/>
        </w:rPr>
        <w:fldChar w:fldCharType="begin"/>
      </w:r>
      <w:r>
        <w:rPr>
          <w:noProof/>
        </w:rPr>
        <w:instrText xml:space="preserve"> PAGEREF _Toc112912680 \h </w:instrText>
      </w:r>
      <w:r>
        <w:rPr>
          <w:noProof/>
        </w:rPr>
      </w:r>
      <w:r>
        <w:rPr>
          <w:noProof/>
        </w:rPr>
        <w:fldChar w:fldCharType="separate"/>
      </w:r>
      <w:r w:rsidR="007A3A83">
        <w:rPr>
          <w:noProof/>
        </w:rPr>
        <w:t>5</w:t>
      </w:r>
      <w:r>
        <w:rPr>
          <w:noProof/>
        </w:rPr>
        <w:fldChar w:fldCharType="end"/>
      </w:r>
    </w:p>
    <w:p w14:paraId="679CB5A5" w14:textId="50AAA8BE"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1.4</w:t>
      </w:r>
      <w:r>
        <w:rPr>
          <w:rFonts w:asciiTheme="minorHAnsi" w:eastAsiaTheme="minorEastAsia" w:hAnsiTheme="minorHAnsi" w:cstheme="minorBidi"/>
          <w:noProof/>
          <w:szCs w:val="22"/>
        </w:rPr>
        <w:tab/>
      </w:r>
      <w:r w:rsidRPr="00BF0A31">
        <w:rPr>
          <w:rFonts w:cs="Arial"/>
          <w:noProof/>
        </w:rPr>
        <w:t>Ochrana před nebezpečným dotykem</w:t>
      </w:r>
      <w:r>
        <w:rPr>
          <w:noProof/>
        </w:rPr>
        <w:tab/>
      </w:r>
      <w:r>
        <w:rPr>
          <w:noProof/>
        </w:rPr>
        <w:fldChar w:fldCharType="begin"/>
      </w:r>
      <w:r>
        <w:rPr>
          <w:noProof/>
        </w:rPr>
        <w:instrText xml:space="preserve"> PAGEREF _Toc112912681 \h </w:instrText>
      </w:r>
      <w:r>
        <w:rPr>
          <w:noProof/>
        </w:rPr>
      </w:r>
      <w:r>
        <w:rPr>
          <w:noProof/>
        </w:rPr>
        <w:fldChar w:fldCharType="separate"/>
      </w:r>
      <w:r w:rsidR="007A3A83">
        <w:rPr>
          <w:noProof/>
        </w:rPr>
        <w:t>5</w:t>
      </w:r>
      <w:r>
        <w:rPr>
          <w:noProof/>
        </w:rPr>
        <w:fldChar w:fldCharType="end"/>
      </w:r>
    </w:p>
    <w:p w14:paraId="01F17A40" w14:textId="48FDAF77"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1.5</w:t>
      </w:r>
      <w:r>
        <w:rPr>
          <w:rFonts w:asciiTheme="minorHAnsi" w:eastAsiaTheme="minorEastAsia" w:hAnsiTheme="minorHAnsi" w:cstheme="minorBidi"/>
          <w:noProof/>
          <w:szCs w:val="22"/>
        </w:rPr>
        <w:tab/>
      </w:r>
      <w:r w:rsidRPr="00BF0A31">
        <w:rPr>
          <w:rFonts w:cs="Arial"/>
          <w:noProof/>
        </w:rPr>
        <w:t>Určení prostředí dle ČSN 33 2000-5-51 ed. 3</w:t>
      </w:r>
      <w:r>
        <w:rPr>
          <w:noProof/>
        </w:rPr>
        <w:tab/>
      </w:r>
      <w:r>
        <w:rPr>
          <w:noProof/>
        </w:rPr>
        <w:fldChar w:fldCharType="begin"/>
      </w:r>
      <w:r>
        <w:rPr>
          <w:noProof/>
        </w:rPr>
        <w:instrText xml:space="preserve"> PAGEREF _Toc112912682 \h </w:instrText>
      </w:r>
      <w:r>
        <w:rPr>
          <w:noProof/>
        </w:rPr>
      </w:r>
      <w:r>
        <w:rPr>
          <w:noProof/>
        </w:rPr>
        <w:fldChar w:fldCharType="separate"/>
      </w:r>
      <w:r w:rsidR="007A3A83">
        <w:rPr>
          <w:noProof/>
        </w:rPr>
        <w:t>5</w:t>
      </w:r>
      <w:r>
        <w:rPr>
          <w:noProof/>
        </w:rPr>
        <w:fldChar w:fldCharType="end"/>
      </w:r>
    </w:p>
    <w:p w14:paraId="27EB8DAB" w14:textId="2B6B76EA"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1.6</w:t>
      </w:r>
      <w:r>
        <w:rPr>
          <w:rFonts w:asciiTheme="minorHAnsi" w:eastAsiaTheme="minorEastAsia" w:hAnsiTheme="minorHAnsi" w:cstheme="minorBidi"/>
          <w:noProof/>
          <w:szCs w:val="22"/>
        </w:rPr>
        <w:tab/>
      </w:r>
      <w:r w:rsidRPr="00BF0A31">
        <w:rPr>
          <w:rFonts w:cs="Arial"/>
          <w:noProof/>
        </w:rPr>
        <w:t>Bezpečnost práce a životní prostředí</w:t>
      </w:r>
      <w:r>
        <w:rPr>
          <w:noProof/>
        </w:rPr>
        <w:tab/>
      </w:r>
      <w:r>
        <w:rPr>
          <w:noProof/>
        </w:rPr>
        <w:fldChar w:fldCharType="begin"/>
      </w:r>
      <w:r>
        <w:rPr>
          <w:noProof/>
        </w:rPr>
        <w:instrText xml:space="preserve"> PAGEREF _Toc112912683 \h </w:instrText>
      </w:r>
      <w:r>
        <w:rPr>
          <w:noProof/>
        </w:rPr>
      </w:r>
      <w:r>
        <w:rPr>
          <w:noProof/>
        </w:rPr>
        <w:fldChar w:fldCharType="separate"/>
      </w:r>
      <w:r w:rsidR="007A3A83">
        <w:rPr>
          <w:noProof/>
        </w:rPr>
        <w:t>5</w:t>
      </w:r>
      <w:r>
        <w:rPr>
          <w:noProof/>
        </w:rPr>
        <w:fldChar w:fldCharType="end"/>
      </w:r>
    </w:p>
    <w:p w14:paraId="12A6973E" w14:textId="0CF7BF3A" w:rsidR="009C29A3" w:rsidRDefault="009C29A3">
      <w:pPr>
        <w:pStyle w:val="Obsah1"/>
        <w:tabs>
          <w:tab w:val="left" w:pos="440"/>
          <w:tab w:val="right" w:pos="9061"/>
        </w:tabs>
        <w:rPr>
          <w:rFonts w:asciiTheme="minorHAnsi" w:eastAsiaTheme="minorEastAsia" w:hAnsiTheme="minorHAnsi" w:cstheme="minorBidi"/>
          <w:noProof/>
          <w:szCs w:val="22"/>
        </w:rPr>
      </w:pPr>
      <w:r w:rsidRPr="00BF0A31">
        <w:rPr>
          <w:rFonts w:cs="Arial"/>
          <w:noProof/>
        </w:rPr>
        <w:t>2.</w:t>
      </w:r>
      <w:r>
        <w:rPr>
          <w:rFonts w:asciiTheme="minorHAnsi" w:eastAsiaTheme="minorEastAsia" w:hAnsiTheme="minorHAnsi" w:cstheme="minorBidi"/>
          <w:noProof/>
          <w:szCs w:val="22"/>
        </w:rPr>
        <w:tab/>
      </w:r>
      <w:r w:rsidRPr="00BF0A31">
        <w:rPr>
          <w:rFonts w:cs="Arial"/>
          <w:noProof/>
        </w:rPr>
        <w:t>ELEKTRICKÁ POŽÁRNÍ SIGNALIZACE EPS)</w:t>
      </w:r>
      <w:r>
        <w:rPr>
          <w:noProof/>
        </w:rPr>
        <w:tab/>
      </w:r>
      <w:r>
        <w:rPr>
          <w:noProof/>
        </w:rPr>
        <w:fldChar w:fldCharType="begin"/>
      </w:r>
      <w:r>
        <w:rPr>
          <w:noProof/>
        </w:rPr>
        <w:instrText xml:space="preserve"> PAGEREF _Toc112912684 \h </w:instrText>
      </w:r>
      <w:r>
        <w:rPr>
          <w:noProof/>
        </w:rPr>
      </w:r>
      <w:r>
        <w:rPr>
          <w:noProof/>
        </w:rPr>
        <w:fldChar w:fldCharType="separate"/>
      </w:r>
      <w:r w:rsidR="007A3A83">
        <w:rPr>
          <w:noProof/>
        </w:rPr>
        <w:t>6</w:t>
      </w:r>
      <w:r>
        <w:rPr>
          <w:noProof/>
        </w:rPr>
        <w:fldChar w:fldCharType="end"/>
      </w:r>
    </w:p>
    <w:p w14:paraId="1C04DFE5" w14:textId="373B6C8A"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2.1</w:t>
      </w:r>
      <w:r>
        <w:rPr>
          <w:rFonts w:asciiTheme="minorHAnsi" w:eastAsiaTheme="minorEastAsia" w:hAnsiTheme="minorHAnsi" w:cstheme="minorBidi"/>
          <w:noProof/>
          <w:szCs w:val="22"/>
        </w:rPr>
        <w:tab/>
      </w:r>
      <w:r w:rsidRPr="00BF0A31">
        <w:rPr>
          <w:rFonts w:cs="Arial"/>
          <w:noProof/>
        </w:rPr>
        <w:t>Všeobecný popis systému EPS</w:t>
      </w:r>
      <w:r>
        <w:rPr>
          <w:noProof/>
        </w:rPr>
        <w:tab/>
      </w:r>
      <w:r>
        <w:rPr>
          <w:noProof/>
        </w:rPr>
        <w:fldChar w:fldCharType="begin"/>
      </w:r>
      <w:r>
        <w:rPr>
          <w:noProof/>
        </w:rPr>
        <w:instrText xml:space="preserve"> PAGEREF _Toc112912685 \h </w:instrText>
      </w:r>
      <w:r>
        <w:rPr>
          <w:noProof/>
        </w:rPr>
      </w:r>
      <w:r>
        <w:rPr>
          <w:noProof/>
        </w:rPr>
        <w:fldChar w:fldCharType="separate"/>
      </w:r>
      <w:r w:rsidR="007A3A83">
        <w:rPr>
          <w:noProof/>
        </w:rPr>
        <w:t>6</w:t>
      </w:r>
      <w:r>
        <w:rPr>
          <w:noProof/>
        </w:rPr>
        <w:fldChar w:fldCharType="end"/>
      </w:r>
    </w:p>
    <w:p w14:paraId="020E1AC7" w14:textId="3FFC2292"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2.2</w:t>
      </w:r>
      <w:r>
        <w:rPr>
          <w:rFonts w:asciiTheme="minorHAnsi" w:eastAsiaTheme="minorEastAsia" w:hAnsiTheme="minorHAnsi" w:cstheme="minorBidi"/>
          <w:noProof/>
          <w:szCs w:val="22"/>
        </w:rPr>
        <w:tab/>
      </w:r>
      <w:r w:rsidRPr="00BF0A31">
        <w:rPr>
          <w:rFonts w:cs="Arial"/>
          <w:noProof/>
        </w:rPr>
        <w:t>Popis systému EPS - ESSER</w:t>
      </w:r>
      <w:r>
        <w:rPr>
          <w:noProof/>
        </w:rPr>
        <w:tab/>
      </w:r>
      <w:r>
        <w:rPr>
          <w:noProof/>
        </w:rPr>
        <w:fldChar w:fldCharType="begin"/>
      </w:r>
      <w:r>
        <w:rPr>
          <w:noProof/>
        </w:rPr>
        <w:instrText xml:space="preserve"> PAGEREF _Toc112912686 \h </w:instrText>
      </w:r>
      <w:r>
        <w:rPr>
          <w:noProof/>
        </w:rPr>
      </w:r>
      <w:r>
        <w:rPr>
          <w:noProof/>
        </w:rPr>
        <w:fldChar w:fldCharType="separate"/>
      </w:r>
      <w:r w:rsidR="007A3A83">
        <w:rPr>
          <w:noProof/>
        </w:rPr>
        <w:t>7</w:t>
      </w:r>
      <w:r>
        <w:rPr>
          <w:noProof/>
        </w:rPr>
        <w:fldChar w:fldCharType="end"/>
      </w:r>
    </w:p>
    <w:p w14:paraId="7225FBD0" w14:textId="5D819888"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2.3</w:t>
      </w:r>
      <w:r>
        <w:rPr>
          <w:rFonts w:asciiTheme="minorHAnsi" w:eastAsiaTheme="minorEastAsia" w:hAnsiTheme="minorHAnsi" w:cstheme="minorBidi"/>
          <w:noProof/>
          <w:szCs w:val="22"/>
        </w:rPr>
        <w:tab/>
      </w:r>
      <w:r w:rsidRPr="00BF0A31">
        <w:rPr>
          <w:rFonts w:cs="Arial"/>
          <w:noProof/>
        </w:rPr>
        <w:t>Popis řešení systému</w:t>
      </w:r>
      <w:r>
        <w:rPr>
          <w:noProof/>
        </w:rPr>
        <w:tab/>
      </w:r>
      <w:r>
        <w:rPr>
          <w:noProof/>
        </w:rPr>
        <w:fldChar w:fldCharType="begin"/>
      </w:r>
      <w:r>
        <w:rPr>
          <w:noProof/>
        </w:rPr>
        <w:instrText xml:space="preserve"> PAGEREF _Toc112912687 \h </w:instrText>
      </w:r>
      <w:r>
        <w:rPr>
          <w:noProof/>
        </w:rPr>
      </w:r>
      <w:r>
        <w:rPr>
          <w:noProof/>
        </w:rPr>
        <w:fldChar w:fldCharType="separate"/>
      </w:r>
      <w:r w:rsidR="007A3A83">
        <w:rPr>
          <w:noProof/>
        </w:rPr>
        <w:t>8</w:t>
      </w:r>
      <w:r>
        <w:rPr>
          <w:noProof/>
        </w:rPr>
        <w:fldChar w:fldCharType="end"/>
      </w:r>
    </w:p>
    <w:p w14:paraId="363A4B42" w14:textId="66307A8E"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2.4</w:t>
      </w:r>
      <w:r>
        <w:rPr>
          <w:rFonts w:asciiTheme="minorHAnsi" w:eastAsiaTheme="minorEastAsia" w:hAnsiTheme="minorHAnsi" w:cstheme="minorBidi"/>
          <w:noProof/>
          <w:szCs w:val="22"/>
        </w:rPr>
        <w:tab/>
      </w:r>
      <w:r w:rsidRPr="00BF0A31">
        <w:rPr>
          <w:rFonts w:cs="Arial"/>
          <w:noProof/>
        </w:rPr>
        <w:t>Signalizace poplachu, výstupy a vazby na jiná zařízení</w:t>
      </w:r>
      <w:r>
        <w:rPr>
          <w:noProof/>
        </w:rPr>
        <w:tab/>
      </w:r>
      <w:r>
        <w:rPr>
          <w:noProof/>
        </w:rPr>
        <w:fldChar w:fldCharType="begin"/>
      </w:r>
      <w:r>
        <w:rPr>
          <w:noProof/>
        </w:rPr>
        <w:instrText xml:space="preserve"> PAGEREF _Toc112912688 \h </w:instrText>
      </w:r>
      <w:r>
        <w:rPr>
          <w:noProof/>
        </w:rPr>
      </w:r>
      <w:r>
        <w:rPr>
          <w:noProof/>
        </w:rPr>
        <w:fldChar w:fldCharType="separate"/>
      </w:r>
      <w:r w:rsidR="007A3A83">
        <w:rPr>
          <w:noProof/>
        </w:rPr>
        <w:t>9</w:t>
      </w:r>
      <w:r>
        <w:rPr>
          <w:noProof/>
        </w:rPr>
        <w:fldChar w:fldCharType="end"/>
      </w:r>
    </w:p>
    <w:p w14:paraId="7565F4B8" w14:textId="16930B5B"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2.5</w:t>
      </w:r>
      <w:r>
        <w:rPr>
          <w:rFonts w:asciiTheme="minorHAnsi" w:eastAsiaTheme="minorEastAsia" w:hAnsiTheme="minorHAnsi" w:cstheme="minorBidi"/>
          <w:noProof/>
          <w:szCs w:val="22"/>
        </w:rPr>
        <w:tab/>
      </w:r>
      <w:r w:rsidRPr="00BF0A31">
        <w:rPr>
          <w:rFonts w:cs="Arial"/>
          <w:noProof/>
        </w:rPr>
        <w:t>Programování výstupů a adresace</w:t>
      </w:r>
      <w:r>
        <w:rPr>
          <w:noProof/>
        </w:rPr>
        <w:tab/>
      </w:r>
      <w:r>
        <w:rPr>
          <w:noProof/>
        </w:rPr>
        <w:fldChar w:fldCharType="begin"/>
      </w:r>
      <w:r>
        <w:rPr>
          <w:noProof/>
        </w:rPr>
        <w:instrText xml:space="preserve"> PAGEREF _Toc112912689 \h </w:instrText>
      </w:r>
      <w:r>
        <w:rPr>
          <w:noProof/>
        </w:rPr>
      </w:r>
      <w:r>
        <w:rPr>
          <w:noProof/>
        </w:rPr>
        <w:fldChar w:fldCharType="separate"/>
      </w:r>
      <w:r w:rsidR="007A3A83">
        <w:rPr>
          <w:noProof/>
        </w:rPr>
        <w:t>10</w:t>
      </w:r>
      <w:r>
        <w:rPr>
          <w:noProof/>
        </w:rPr>
        <w:fldChar w:fldCharType="end"/>
      </w:r>
    </w:p>
    <w:p w14:paraId="636A3D90" w14:textId="59F23B7A"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2.6</w:t>
      </w:r>
      <w:r>
        <w:rPr>
          <w:rFonts w:asciiTheme="minorHAnsi" w:eastAsiaTheme="minorEastAsia" w:hAnsiTheme="minorHAnsi" w:cstheme="minorBidi"/>
          <w:noProof/>
          <w:szCs w:val="22"/>
        </w:rPr>
        <w:tab/>
      </w:r>
      <w:r w:rsidRPr="00BF0A31">
        <w:rPr>
          <w:rFonts w:cs="Arial"/>
          <w:noProof/>
        </w:rPr>
        <w:t>Popis a umístění hlásičů EPS</w:t>
      </w:r>
      <w:r>
        <w:rPr>
          <w:noProof/>
        </w:rPr>
        <w:tab/>
      </w:r>
      <w:r>
        <w:rPr>
          <w:noProof/>
        </w:rPr>
        <w:fldChar w:fldCharType="begin"/>
      </w:r>
      <w:r>
        <w:rPr>
          <w:noProof/>
        </w:rPr>
        <w:instrText xml:space="preserve"> PAGEREF _Toc112912690 \h </w:instrText>
      </w:r>
      <w:r>
        <w:rPr>
          <w:noProof/>
        </w:rPr>
      </w:r>
      <w:r>
        <w:rPr>
          <w:noProof/>
        </w:rPr>
        <w:fldChar w:fldCharType="separate"/>
      </w:r>
      <w:r w:rsidR="007A3A83">
        <w:rPr>
          <w:noProof/>
        </w:rPr>
        <w:t>11</w:t>
      </w:r>
      <w:r>
        <w:rPr>
          <w:noProof/>
        </w:rPr>
        <w:fldChar w:fldCharType="end"/>
      </w:r>
    </w:p>
    <w:p w14:paraId="7DC8ADED" w14:textId="0D4D6DA8"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2.7</w:t>
      </w:r>
      <w:r>
        <w:rPr>
          <w:rFonts w:asciiTheme="minorHAnsi" w:eastAsiaTheme="minorEastAsia" w:hAnsiTheme="minorHAnsi" w:cstheme="minorBidi"/>
          <w:noProof/>
          <w:szCs w:val="22"/>
        </w:rPr>
        <w:tab/>
      </w:r>
      <w:r w:rsidRPr="00BF0A31">
        <w:rPr>
          <w:rFonts w:cs="Arial"/>
          <w:noProof/>
        </w:rPr>
        <w:t>Montáž a údržba hlásičů</w:t>
      </w:r>
      <w:r>
        <w:rPr>
          <w:noProof/>
        </w:rPr>
        <w:tab/>
      </w:r>
      <w:r>
        <w:rPr>
          <w:noProof/>
        </w:rPr>
        <w:fldChar w:fldCharType="begin"/>
      </w:r>
      <w:r>
        <w:rPr>
          <w:noProof/>
        </w:rPr>
        <w:instrText xml:space="preserve"> PAGEREF _Toc112912691 \h </w:instrText>
      </w:r>
      <w:r>
        <w:rPr>
          <w:noProof/>
        </w:rPr>
      </w:r>
      <w:r>
        <w:rPr>
          <w:noProof/>
        </w:rPr>
        <w:fldChar w:fldCharType="separate"/>
      </w:r>
      <w:r w:rsidR="007A3A83">
        <w:rPr>
          <w:noProof/>
        </w:rPr>
        <w:t>11</w:t>
      </w:r>
      <w:r>
        <w:rPr>
          <w:noProof/>
        </w:rPr>
        <w:fldChar w:fldCharType="end"/>
      </w:r>
    </w:p>
    <w:p w14:paraId="16C55D87" w14:textId="0782A997"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2.8</w:t>
      </w:r>
      <w:r>
        <w:rPr>
          <w:rFonts w:asciiTheme="minorHAnsi" w:eastAsiaTheme="minorEastAsia" w:hAnsiTheme="minorHAnsi" w:cstheme="minorBidi"/>
          <w:noProof/>
          <w:szCs w:val="22"/>
        </w:rPr>
        <w:tab/>
      </w:r>
      <w:r w:rsidRPr="00BF0A31">
        <w:rPr>
          <w:rFonts w:cs="Arial"/>
          <w:noProof/>
        </w:rPr>
        <w:t>Provedení rozvodů</w:t>
      </w:r>
      <w:r>
        <w:rPr>
          <w:noProof/>
        </w:rPr>
        <w:tab/>
      </w:r>
      <w:r>
        <w:rPr>
          <w:noProof/>
        </w:rPr>
        <w:fldChar w:fldCharType="begin"/>
      </w:r>
      <w:r>
        <w:rPr>
          <w:noProof/>
        </w:rPr>
        <w:instrText xml:space="preserve"> PAGEREF _Toc112912692 \h </w:instrText>
      </w:r>
      <w:r>
        <w:rPr>
          <w:noProof/>
        </w:rPr>
      </w:r>
      <w:r>
        <w:rPr>
          <w:noProof/>
        </w:rPr>
        <w:fldChar w:fldCharType="separate"/>
      </w:r>
      <w:r w:rsidR="007A3A83">
        <w:rPr>
          <w:noProof/>
        </w:rPr>
        <w:t>14</w:t>
      </w:r>
      <w:r>
        <w:rPr>
          <w:noProof/>
        </w:rPr>
        <w:fldChar w:fldCharType="end"/>
      </w:r>
    </w:p>
    <w:p w14:paraId="2CA1C468" w14:textId="2797D101"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2.9</w:t>
      </w:r>
      <w:r>
        <w:rPr>
          <w:rFonts w:asciiTheme="minorHAnsi" w:eastAsiaTheme="minorEastAsia" w:hAnsiTheme="minorHAnsi" w:cstheme="minorBidi"/>
          <w:noProof/>
          <w:szCs w:val="22"/>
        </w:rPr>
        <w:tab/>
      </w:r>
      <w:r w:rsidRPr="00BF0A31">
        <w:rPr>
          <w:rFonts w:cs="Arial"/>
          <w:noProof/>
        </w:rPr>
        <w:t>Napájení</w:t>
      </w:r>
      <w:r>
        <w:rPr>
          <w:noProof/>
        </w:rPr>
        <w:tab/>
      </w:r>
      <w:r>
        <w:rPr>
          <w:noProof/>
        </w:rPr>
        <w:fldChar w:fldCharType="begin"/>
      </w:r>
      <w:r>
        <w:rPr>
          <w:noProof/>
        </w:rPr>
        <w:instrText xml:space="preserve"> PAGEREF _Toc112912693 \h </w:instrText>
      </w:r>
      <w:r>
        <w:rPr>
          <w:noProof/>
        </w:rPr>
      </w:r>
      <w:r>
        <w:rPr>
          <w:noProof/>
        </w:rPr>
        <w:fldChar w:fldCharType="separate"/>
      </w:r>
      <w:r w:rsidR="007A3A83">
        <w:rPr>
          <w:noProof/>
        </w:rPr>
        <w:t>15</w:t>
      </w:r>
      <w:r>
        <w:rPr>
          <w:noProof/>
        </w:rPr>
        <w:fldChar w:fldCharType="end"/>
      </w:r>
    </w:p>
    <w:p w14:paraId="54F8A4BE" w14:textId="7279AD2B"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ascii="Tahoma" w:hAnsi="Tahoma" w:cs="Tahoma"/>
          <w:noProof/>
        </w:rPr>
        <w:t>2.10</w:t>
      </w:r>
      <w:r>
        <w:rPr>
          <w:rFonts w:asciiTheme="minorHAnsi" w:eastAsiaTheme="minorEastAsia" w:hAnsiTheme="minorHAnsi" w:cstheme="minorBidi"/>
          <w:noProof/>
          <w:szCs w:val="22"/>
        </w:rPr>
        <w:tab/>
      </w:r>
      <w:r w:rsidRPr="00BF0A31">
        <w:rPr>
          <w:rFonts w:ascii="Tahoma" w:hAnsi="Tahoma" w:cs="Tahoma"/>
          <w:noProof/>
        </w:rPr>
        <w:t>Vazby na ostatní profese a zařízení</w:t>
      </w:r>
      <w:r>
        <w:rPr>
          <w:noProof/>
        </w:rPr>
        <w:tab/>
      </w:r>
      <w:r>
        <w:rPr>
          <w:noProof/>
        </w:rPr>
        <w:fldChar w:fldCharType="begin"/>
      </w:r>
      <w:r>
        <w:rPr>
          <w:noProof/>
        </w:rPr>
        <w:instrText xml:space="preserve"> PAGEREF _Toc112912694 \h </w:instrText>
      </w:r>
      <w:r>
        <w:rPr>
          <w:noProof/>
        </w:rPr>
      </w:r>
      <w:r>
        <w:rPr>
          <w:noProof/>
        </w:rPr>
        <w:fldChar w:fldCharType="separate"/>
      </w:r>
      <w:r w:rsidR="007A3A83">
        <w:rPr>
          <w:noProof/>
        </w:rPr>
        <w:t>15</w:t>
      </w:r>
      <w:r>
        <w:rPr>
          <w:noProof/>
        </w:rPr>
        <w:fldChar w:fldCharType="end"/>
      </w:r>
    </w:p>
    <w:p w14:paraId="61D4FA7E" w14:textId="1E4CC681"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ascii="Tahoma" w:hAnsi="Tahoma" w:cs="Tahoma"/>
          <w:noProof/>
        </w:rPr>
        <w:t>2.11</w:t>
      </w:r>
      <w:r>
        <w:rPr>
          <w:rFonts w:asciiTheme="minorHAnsi" w:eastAsiaTheme="minorEastAsia" w:hAnsiTheme="minorHAnsi" w:cstheme="minorBidi"/>
          <w:noProof/>
          <w:szCs w:val="22"/>
        </w:rPr>
        <w:tab/>
      </w:r>
      <w:r w:rsidRPr="00BF0A31">
        <w:rPr>
          <w:rFonts w:ascii="Tahoma" w:hAnsi="Tahoma" w:cs="Tahoma"/>
          <w:noProof/>
        </w:rPr>
        <w:t>Kontrola, údržba a servis, požadavky na pracovní síly</w:t>
      </w:r>
      <w:r>
        <w:rPr>
          <w:noProof/>
        </w:rPr>
        <w:tab/>
      </w:r>
      <w:r>
        <w:rPr>
          <w:noProof/>
        </w:rPr>
        <w:fldChar w:fldCharType="begin"/>
      </w:r>
      <w:r>
        <w:rPr>
          <w:noProof/>
        </w:rPr>
        <w:instrText xml:space="preserve"> PAGEREF _Toc112912695 \h </w:instrText>
      </w:r>
      <w:r>
        <w:rPr>
          <w:noProof/>
        </w:rPr>
      </w:r>
      <w:r>
        <w:rPr>
          <w:noProof/>
        </w:rPr>
        <w:fldChar w:fldCharType="separate"/>
      </w:r>
      <w:r w:rsidR="007A3A83">
        <w:rPr>
          <w:noProof/>
        </w:rPr>
        <w:t>15</w:t>
      </w:r>
      <w:r>
        <w:rPr>
          <w:noProof/>
        </w:rPr>
        <w:fldChar w:fldCharType="end"/>
      </w:r>
    </w:p>
    <w:p w14:paraId="429A9C13" w14:textId="6B08C644" w:rsidR="009C29A3" w:rsidRDefault="009C29A3">
      <w:pPr>
        <w:pStyle w:val="Obsah3"/>
        <w:tabs>
          <w:tab w:val="left" w:pos="1320"/>
          <w:tab w:val="right" w:pos="9061"/>
        </w:tabs>
        <w:rPr>
          <w:rFonts w:asciiTheme="minorHAnsi" w:eastAsiaTheme="minorEastAsia" w:hAnsiTheme="minorHAnsi" w:cstheme="minorBidi"/>
          <w:noProof/>
          <w:szCs w:val="22"/>
        </w:rPr>
      </w:pPr>
      <w:r w:rsidRPr="00BF0A31">
        <w:rPr>
          <w:rFonts w:ascii="Tahoma" w:hAnsi="Tahoma" w:cs="Tahoma"/>
          <w:noProof/>
        </w:rPr>
        <w:t>2.11.1</w:t>
      </w:r>
      <w:r>
        <w:rPr>
          <w:rFonts w:asciiTheme="minorHAnsi" w:eastAsiaTheme="minorEastAsia" w:hAnsiTheme="minorHAnsi" w:cstheme="minorBidi"/>
          <w:noProof/>
          <w:szCs w:val="22"/>
        </w:rPr>
        <w:tab/>
      </w:r>
      <w:r w:rsidRPr="00BF0A31">
        <w:rPr>
          <w:rFonts w:ascii="Tahoma" w:hAnsi="Tahoma" w:cs="Tahoma"/>
          <w:noProof/>
        </w:rPr>
        <w:t>Osoba nebo funkce, která je oprávněná zařízení udržovat</w:t>
      </w:r>
      <w:r>
        <w:rPr>
          <w:noProof/>
        </w:rPr>
        <w:tab/>
      </w:r>
      <w:r>
        <w:rPr>
          <w:noProof/>
        </w:rPr>
        <w:fldChar w:fldCharType="begin"/>
      </w:r>
      <w:r>
        <w:rPr>
          <w:noProof/>
        </w:rPr>
        <w:instrText xml:space="preserve"> PAGEREF _Toc112912696 \h </w:instrText>
      </w:r>
      <w:r>
        <w:rPr>
          <w:noProof/>
        </w:rPr>
      </w:r>
      <w:r>
        <w:rPr>
          <w:noProof/>
        </w:rPr>
        <w:fldChar w:fldCharType="separate"/>
      </w:r>
      <w:r w:rsidR="007A3A83">
        <w:rPr>
          <w:noProof/>
        </w:rPr>
        <w:t>16</w:t>
      </w:r>
      <w:r>
        <w:rPr>
          <w:noProof/>
        </w:rPr>
        <w:fldChar w:fldCharType="end"/>
      </w:r>
    </w:p>
    <w:p w14:paraId="406258BF" w14:textId="1D302830" w:rsidR="009C29A3" w:rsidRDefault="009C29A3">
      <w:pPr>
        <w:pStyle w:val="Obsah3"/>
        <w:tabs>
          <w:tab w:val="left" w:pos="1320"/>
          <w:tab w:val="right" w:pos="9061"/>
        </w:tabs>
        <w:rPr>
          <w:rFonts w:asciiTheme="minorHAnsi" w:eastAsiaTheme="minorEastAsia" w:hAnsiTheme="minorHAnsi" w:cstheme="minorBidi"/>
          <w:noProof/>
          <w:szCs w:val="22"/>
        </w:rPr>
      </w:pPr>
      <w:r w:rsidRPr="00BF0A31">
        <w:rPr>
          <w:rFonts w:ascii="Tahoma" w:hAnsi="Tahoma" w:cs="Tahoma"/>
          <w:noProof/>
        </w:rPr>
        <w:t>2.11.2</w:t>
      </w:r>
      <w:r>
        <w:rPr>
          <w:rFonts w:asciiTheme="minorHAnsi" w:eastAsiaTheme="minorEastAsia" w:hAnsiTheme="minorHAnsi" w:cstheme="minorBidi"/>
          <w:noProof/>
          <w:szCs w:val="22"/>
        </w:rPr>
        <w:tab/>
      </w:r>
      <w:r w:rsidRPr="00BF0A31">
        <w:rPr>
          <w:rFonts w:ascii="Tahoma" w:hAnsi="Tahoma" w:cs="Tahoma"/>
          <w:noProof/>
        </w:rPr>
        <w:t>Požadavky na pravidelnou údržbu</w:t>
      </w:r>
      <w:r>
        <w:rPr>
          <w:noProof/>
        </w:rPr>
        <w:tab/>
      </w:r>
      <w:r>
        <w:rPr>
          <w:noProof/>
        </w:rPr>
        <w:fldChar w:fldCharType="begin"/>
      </w:r>
      <w:r>
        <w:rPr>
          <w:noProof/>
        </w:rPr>
        <w:instrText xml:space="preserve"> PAGEREF _Toc112912697 \h </w:instrText>
      </w:r>
      <w:r>
        <w:rPr>
          <w:noProof/>
        </w:rPr>
      </w:r>
      <w:r>
        <w:rPr>
          <w:noProof/>
        </w:rPr>
        <w:fldChar w:fldCharType="separate"/>
      </w:r>
      <w:r w:rsidR="007A3A83">
        <w:rPr>
          <w:noProof/>
        </w:rPr>
        <w:t>16</w:t>
      </w:r>
      <w:r>
        <w:rPr>
          <w:noProof/>
        </w:rPr>
        <w:fldChar w:fldCharType="end"/>
      </w:r>
    </w:p>
    <w:p w14:paraId="17F37B0B" w14:textId="3614B91F" w:rsidR="009C29A3" w:rsidRDefault="009C29A3">
      <w:pPr>
        <w:pStyle w:val="Obsah3"/>
        <w:tabs>
          <w:tab w:val="left" w:pos="1320"/>
          <w:tab w:val="right" w:pos="9061"/>
        </w:tabs>
        <w:rPr>
          <w:rFonts w:asciiTheme="minorHAnsi" w:eastAsiaTheme="minorEastAsia" w:hAnsiTheme="minorHAnsi" w:cstheme="minorBidi"/>
          <w:noProof/>
          <w:szCs w:val="22"/>
        </w:rPr>
      </w:pPr>
      <w:r w:rsidRPr="00BF0A31">
        <w:rPr>
          <w:rFonts w:ascii="Tahoma" w:hAnsi="Tahoma" w:cs="Tahoma"/>
          <w:noProof/>
        </w:rPr>
        <w:t>2.11.3</w:t>
      </w:r>
      <w:r>
        <w:rPr>
          <w:rFonts w:asciiTheme="minorHAnsi" w:eastAsiaTheme="minorEastAsia" w:hAnsiTheme="minorHAnsi" w:cstheme="minorBidi"/>
          <w:noProof/>
          <w:szCs w:val="22"/>
        </w:rPr>
        <w:tab/>
      </w:r>
      <w:r w:rsidRPr="00BF0A31">
        <w:rPr>
          <w:rFonts w:ascii="Tahoma" w:hAnsi="Tahoma" w:cs="Tahoma"/>
          <w:noProof/>
        </w:rPr>
        <w:t>Četnost provádění běžné údržby, drobných oprav, čištění zařízení</w:t>
      </w:r>
      <w:r>
        <w:rPr>
          <w:noProof/>
        </w:rPr>
        <w:tab/>
      </w:r>
      <w:r>
        <w:rPr>
          <w:noProof/>
        </w:rPr>
        <w:fldChar w:fldCharType="begin"/>
      </w:r>
      <w:r>
        <w:rPr>
          <w:noProof/>
        </w:rPr>
        <w:instrText xml:space="preserve"> PAGEREF _Toc112912698 \h </w:instrText>
      </w:r>
      <w:r>
        <w:rPr>
          <w:noProof/>
        </w:rPr>
      </w:r>
      <w:r>
        <w:rPr>
          <w:noProof/>
        </w:rPr>
        <w:fldChar w:fldCharType="separate"/>
      </w:r>
      <w:r w:rsidR="007A3A83">
        <w:rPr>
          <w:noProof/>
        </w:rPr>
        <w:t>16</w:t>
      </w:r>
      <w:r>
        <w:rPr>
          <w:noProof/>
        </w:rPr>
        <w:fldChar w:fldCharType="end"/>
      </w:r>
    </w:p>
    <w:p w14:paraId="72C41ECC" w14:textId="4F7FA4E4" w:rsidR="009C29A3" w:rsidRDefault="009C29A3">
      <w:pPr>
        <w:pStyle w:val="Obsah3"/>
        <w:tabs>
          <w:tab w:val="left" w:pos="1320"/>
          <w:tab w:val="right" w:pos="9061"/>
        </w:tabs>
        <w:rPr>
          <w:rFonts w:asciiTheme="minorHAnsi" w:eastAsiaTheme="minorEastAsia" w:hAnsiTheme="minorHAnsi" w:cstheme="minorBidi"/>
          <w:noProof/>
          <w:szCs w:val="22"/>
        </w:rPr>
      </w:pPr>
      <w:r w:rsidRPr="00BF0A31">
        <w:rPr>
          <w:rFonts w:cs="Arial"/>
          <w:noProof/>
        </w:rPr>
        <w:t>2.11.4</w:t>
      </w:r>
      <w:r>
        <w:rPr>
          <w:rFonts w:asciiTheme="minorHAnsi" w:eastAsiaTheme="minorEastAsia" w:hAnsiTheme="minorHAnsi" w:cstheme="minorBidi"/>
          <w:noProof/>
          <w:szCs w:val="22"/>
        </w:rPr>
        <w:tab/>
      </w:r>
      <w:r w:rsidRPr="00BF0A31">
        <w:rPr>
          <w:rFonts w:cs="Arial"/>
          <w:noProof/>
        </w:rPr>
        <w:t>Evidence údržby zařízení</w:t>
      </w:r>
      <w:r>
        <w:rPr>
          <w:noProof/>
        </w:rPr>
        <w:tab/>
      </w:r>
      <w:r>
        <w:rPr>
          <w:noProof/>
        </w:rPr>
        <w:fldChar w:fldCharType="begin"/>
      </w:r>
      <w:r>
        <w:rPr>
          <w:noProof/>
        </w:rPr>
        <w:instrText xml:space="preserve"> PAGEREF _Toc112912699 \h </w:instrText>
      </w:r>
      <w:r>
        <w:rPr>
          <w:noProof/>
        </w:rPr>
      </w:r>
      <w:r>
        <w:rPr>
          <w:noProof/>
        </w:rPr>
        <w:fldChar w:fldCharType="separate"/>
      </w:r>
      <w:r w:rsidR="007A3A83">
        <w:rPr>
          <w:noProof/>
        </w:rPr>
        <w:t>17</w:t>
      </w:r>
      <w:r>
        <w:rPr>
          <w:noProof/>
        </w:rPr>
        <w:fldChar w:fldCharType="end"/>
      </w:r>
    </w:p>
    <w:p w14:paraId="68DE7516" w14:textId="774FDE9D" w:rsidR="009C29A3" w:rsidRDefault="009C29A3">
      <w:pPr>
        <w:pStyle w:val="Obsah1"/>
        <w:tabs>
          <w:tab w:val="left" w:pos="440"/>
          <w:tab w:val="right" w:pos="9061"/>
        </w:tabs>
        <w:rPr>
          <w:rFonts w:asciiTheme="minorHAnsi" w:eastAsiaTheme="minorEastAsia" w:hAnsiTheme="minorHAnsi" w:cstheme="minorBidi"/>
          <w:noProof/>
          <w:szCs w:val="22"/>
        </w:rPr>
      </w:pPr>
      <w:r w:rsidRPr="00BF0A31">
        <w:rPr>
          <w:rFonts w:cs="Arial"/>
          <w:noProof/>
        </w:rPr>
        <w:t>3.</w:t>
      </w:r>
      <w:r>
        <w:rPr>
          <w:rFonts w:asciiTheme="minorHAnsi" w:eastAsiaTheme="minorEastAsia" w:hAnsiTheme="minorHAnsi" w:cstheme="minorBidi"/>
          <w:noProof/>
          <w:szCs w:val="22"/>
        </w:rPr>
        <w:tab/>
      </w:r>
      <w:r w:rsidRPr="00BF0A31">
        <w:rPr>
          <w:rFonts w:cs="Arial"/>
          <w:noProof/>
        </w:rPr>
        <w:t>ZÁVĚR</w:t>
      </w:r>
      <w:r>
        <w:rPr>
          <w:noProof/>
        </w:rPr>
        <w:tab/>
      </w:r>
      <w:r>
        <w:rPr>
          <w:noProof/>
        </w:rPr>
        <w:fldChar w:fldCharType="begin"/>
      </w:r>
      <w:r>
        <w:rPr>
          <w:noProof/>
        </w:rPr>
        <w:instrText xml:space="preserve"> PAGEREF _Toc112912700 \h </w:instrText>
      </w:r>
      <w:r>
        <w:rPr>
          <w:noProof/>
        </w:rPr>
      </w:r>
      <w:r>
        <w:rPr>
          <w:noProof/>
        </w:rPr>
        <w:fldChar w:fldCharType="separate"/>
      </w:r>
      <w:r w:rsidR="007A3A83">
        <w:rPr>
          <w:noProof/>
        </w:rPr>
        <w:t>17</w:t>
      </w:r>
      <w:r>
        <w:rPr>
          <w:noProof/>
        </w:rPr>
        <w:fldChar w:fldCharType="end"/>
      </w:r>
    </w:p>
    <w:p w14:paraId="393ECC4C" w14:textId="25E43E3E" w:rsidR="009C29A3" w:rsidRDefault="009C29A3">
      <w:pPr>
        <w:pStyle w:val="Obsah2"/>
        <w:tabs>
          <w:tab w:val="left" w:pos="880"/>
          <w:tab w:val="right" w:pos="9061"/>
        </w:tabs>
        <w:rPr>
          <w:rFonts w:asciiTheme="minorHAnsi" w:eastAsiaTheme="minorEastAsia" w:hAnsiTheme="minorHAnsi" w:cstheme="minorBidi"/>
          <w:noProof/>
          <w:szCs w:val="22"/>
        </w:rPr>
      </w:pPr>
      <w:r w:rsidRPr="00BF0A31">
        <w:rPr>
          <w:rFonts w:cs="Arial"/>
          <w:noProof/>
        </w:rPr>
        <w:t>3.1</w:t>
      </w:r>
      <w:r>
        <w:rPr>
          <w:rFonts w:asciiTheme="minorHAnsi" w:eastAsiaTheme="minorEastAsia" w:hAnsiTheme="minorHAnsi" w:cstheme="minorBidi"/>
          <w:noProof/>
          <w:szCs w:val="22"/>
        </w:rPr>
        <w:tab/>
      </w:r>
      <w:r w:rsidRPr="00BF0A31">
        <w:rPr>
          <w:rFonts w:cs="Arial"/>
          <w:noProof/>
        </w:rPr>
        <w:t>Prohlášení</w:t>
      </w:r>
      <w:r>
        <w:rPr>
          <w:noProof/>
        </w:rPr>
        <w:tab/>
      </w:r>
      <w:r>
        <w:rPr>
          <w:noProof/>
        </w:rPr>
        <w:fldChar w:fldCharType="begin"/>
      </w:r>
      <w:r>
        <w:rPr>
          <w:noProof/>
        </w:rPr>
        <w:instrText xml:space="preserve"> PAGEREF _Toc112912701 \h </w:instrText>
      </w:r>
      <w:r>
        <w:rPr>
          <w:noProof/>
        </w:rPr>
      </w:r>
      <w:r>
        <w:rPr>
          <w:noProof/>
        </w:rPr>
        <w:fldChar w:fldCharType="separate"/>
      </w:r>
      <w:r w:rsidR="007A3A83">
        <w:rPr>
          <w:noProof/>
        </w:rPr>
        <w:t>17</w:t>
      </w:r>
      <w:r>
        <w:rPr>
          <w:noProof/>
        </w:rPr>
        <w:fldChar w:fldCharType="end"/>
      </w:r>
    </w:p>
    <w:p w14:paraId="4D4BDFFE" w14:textId="39304A63" w:rsidR="00164FB6" w:rsidRPr="00002957" w:rsidRDefault="00164FB6" w:rsidP="00E87631">
      <w:pPr>
        <w:tabs>
          <w:tab w:val="left" w:pos="709"/>
          <w:tab w:val="left" w:pos="851"/>
          <w:tab w:val="right" w:pos="9072"/>
        </w:tabs>
        <w:jc w:val="both"/>
        <w:rPr>
          <w:rFonts w:cs="Arial"/>
        </w:rPr>
      </w:pPr>
      <w:r w:rsidRPr="00002957">
        <w:rPr>
          <w:rFonts w:cs="Arial"/>
          <w:szCs w:val="22"/>
        </w:rPr>
        <w:fldChar w:fldCharType="end"/>
      </w:r>
      <w:r w:rsidRPr="00002957">
        <w:rPr>
          <w:rFonts w:cs="Arial"/>
        </w:rPr>
        <w:tab/>
      </w:r>
    </w:p>
    <w:p w14:paraId="72DCE6F7" w14:textId="77777777" w:rsidR="00002957" w:rsidRDefault="00002957">
      <w:pPr>
        <w:tabs>
          <w:tab w:val="left" w:pos="709"/>
          <w:tab w:val="right" w:pos="9072"/>
        </w:tabs>
        <w:jc w:val="both"/>
        <w:rPr>
          <w:rFonts w:cs="Arial"/>
        </w:rPr>
      </w:pPr>
    </w:p>
    <w:p w14:paraId="1F958DD0" w14:textId="77777777" w:rsidR="00002957" w:rsidRDefault="00002957">
      <w:pPr>
        <w:tabs>
          <w:tab w:val="left" w:pos="709"/>
          <w:tab w:val="right" w:pos="9072"/>
        </w:tabs>
        <w:jc w:val="both"/>
        <w:rPr>
          <w:rFonts w:cs="Arial"/>
        </w:rPr>
      </w:pPr>
    </w:p>
    <w:p w14:paraId="476E369C" w14:textId="77777777" w:rsidR="00002957" w:rsidRDefault="00002957">
      <w:pPr>
        <w:tabs>
          <w:tab w:val="left" w:pos="709"/>
          <w:tab w:val="right" w:pos="9072"/>
        </w:tabs>
        <w:jc w:val="both"/>
        <w:rPr>
          <w:rFonts w:cs="Arial"/>
        </w:rPr>
      </w:pPr>
    </w:p>
    <w:p w14:paraId="6A31D48A" w14:textId="77777777" w:rsidR="00002957" w:rsidRDefault="00002957">
      <w:pPr>
        <w:tabs>
          <w:tab w:val="left" w:pos="709"/>
          <w:tab w:val="right" w:pos="9072"/>
        </w:tabs>
        <w:jc w:val="both"/>
        <w:rPr>
          <w:rFonts w:cs="Arial"/>
        </w:rPr>
      </w:pPr>
    </w:p>
    <w:p w14:paraId="14B3921E" w14:textId="77777777" w:rsidR="00002957" w:rsidRDefault="00002957">
      <w:pPr>
        <w:tabs>
          <w:tab w:val="left" w:pos="709"/>
          <w:tab w:val="right" w:pos="9072"/>
        </w:tabs>
        <w:jc w:val="both"/>
        <w:rPr>
          <w:rFonts w:cs="Arial"/>
        </w:rPr>
      </w:pPr>
    </w:p>
    <w:p w14:paraId="47F95686" w14:textId="77777777" w:rsidR="00951288" w:rsidRPr="00002957" w:rsidRDefault="00A165E3" w:rsidP="002461E4">
      <w:pPr>
        <w:tabs>
          <w:tab w:val="left" w:pos="709"/>
          <w:tab w:val="right" w:pos="9072"/>
        </w:tabs>
        <w:spacing w:line="280" w:lineRule="exact"/>
        <w:jc w:val="both"/>
        <w:rPr>
          <w:rFonts w:cs="Arial"/>
        </w:rPr>
      </w:pPr>
      <w:r>
        <w:rPr>
          <w:rFonts w:cs="Arial"/>
        </w:rPr>
        <w:br w:type="page"/>
      </w:r>
    </w:p>
    <w:p w14:paraId="4379336A" w14:textId="77777777" w:rsidR="00164FB6" w:rsidRPr="00002957" w:rsidRDefault="00164FB6" w:rsidP="002461E4">
      <w:pPr>
        <w:pStyle w:val="Nadpis1"/>
        <w:spacing w:line="280" w:lineRule="exact"/>
        <w:ind w:left="851" w:hanging="851"/>
        <w:jc w:val="both"/>
        <w:rPr>
          <w:rFonts w:cs="Arial"/>
        </w:rPr>
      </w:pPr>
      <w:bookmarkStart w:id="1" w:name="_Toc112912677"/>
      <w:r w:rsidRPr="00002957">
        <w:rPr>
          <w:rFonts w:cs="Arial"/>
        </w:rPr>
        <w:t>VŠEOBECNÁ ČÁST</w:t>
      </w:r>
      <w:bookmarkEnd w:id="1"/>
    </w:p>
    <w:p w14:paraId="1BB63018" w14:textId="77777777" w:rsidR="00164FB6" w:rsidRPr="00002957" w:rsidRDefault="00164FB6" w:rsidP="002461E4">
      <w:pPr>
        <w:tabs>
          <w:tab w:val="right" w:pos="9072"/>
        </w:tabs>
        <w:spacing w:line="280" w:lineRule="exact"/>
        <w:jc w:val="both"/>
        <w:rPr>
          <w:rFonts w:cs="Arial"/>
        </w:rPr>
      </w:pPr>
    </w:p>
    <w:p w14:paraId="375FC03E" w14:textId="3E665678" w:rsidR="00FB17FA" w:rsidRPr="004B010D" w:rsidRDefault="00164FB6" w:rsidP="00FB17FA">
      <w:pPr>
        <w:pStyle w:val="Odst"/>
        <w:spacing w:line="280" w:lineRule="exact"/>
        <w:ind w:firstLine="0"/>
        <w:jc w:val="both"/>
      </w:pPr>
      <w:r w:rsidRPr="00002957">
        <w:t xml:space="preserve">Název akce: </w:t>
      </w:r>
      <w:r w:rsidRPr="00002957">
        <w:tab/>
      </w:r>
      <w:r w:rsidRPr="00002957">
        <w:tab/>
      </w:r>
      <w:r w:rsidR="002E3642">
        <w:t xml:space="preserve">EPS </w:t>
      </w:r>
      <w:r w:rsidR="002E3642" w:rsidRPr="002E3642">
        <w:t>DOMOV POD LIPAMI SMEČNO</w:t>
      </w:r>
    </w:p>
    <w:p w14:paraId="6F5ED4DA" w14:textId="5A40D6EA" w:rsidR="007376EB" w:rsidRPr="00D23FD3" w:rsidRDefault="007376EB" w:rsidP="007376EB">
      <w:pPr>
        <w:pStyle w:val="Odst"/>
        <w:spacing w:line="280" w:lineRule="exact"/>
        <w:ind w:firstLine="0"/>
        <w:jc w:val="both"/>
      </w:pPr>
      <w:r w:rsidRPr="00002957">
        <w:t>Místo stavby:</w:t>
      </w:r>
      <w:r w:rsidRPr="00002957">
        <w:tab/>
      </w:r>
      <w:r>
        <w:tab/>
      </w:r>
      <w:r w:rsidR="002E3642">
        <w:t>SALLA TERRENNA</w:t>
      </w:r>
    </w:p>
    <w:p w14:paraId="2418903B" w14:textId="77777777" w:rsidR="007376EB" w:rsidRPr="00002957" w:rsidRDefault="007376EB" w:rsidP="007376EB">
      <w:pPr>
        <w:pStyle w:val="Odst"/>
        <w:tabs>
          <w:tab w:val="left" w:pos="2550"/>
        </w:tabs>
        <w:spacing w:line="280" w:lineRule="exact"/>
        <w:ind w:firstLine="0"/>
        <w:jc w:val="both"/>
        <w:rPr>
          <w:rFonts w:cs="Arial"/>
        </w:rPr>
      </w:pPr>
    </w:p>
    <w:p w14:paraId="5D61E399" w14:textId="77777777" w:rsidR="007376EB" w:rsidRPr="00002957" w:rsidRDefault="007376EB" w:rsidP="007376EB">
      <w:pPr>
        <w:pStyle w:val="Odst"/>
        <w:spacing w:line="280" w:lineRule="exact"/>
        <w:ind w:firstLine="0"/>
        <w:jc w:val="both"/>
        <w:rPr>
          <w:rFonts w:cs="Arial"/>
        </w:rPr>
      </w:pPr>
      <w:r w:rsidRPr="00002957">
        <w:rPr>
          <w:rFonts w:cs="Arial"/>
        </w:rPr>
        <w:t>Řešený systém:</w:t>
      </w:r>
      <w:bookmarkStart w:id="2" w:name="OLE_LINK1"/>
      <w:r w:rsidRPr="00002957">
        <w:rPr>
          <w:rFonts w:cs="Arial"/>
        </w:rPr>
        <w:t xml:space="preserve"> </w:t>
      </w:r>
      <w:r w:rsidRPr="00002957">
        <w:rPr>
          <w:rFonts w:cs="Arial"/>
        </w:rPr>
        <w:tab/>
        <w:t>ELEKTRICKÁ POŽÁRNÍ SIGNALIZACE</w:t>
      </w:r>
      <w:bookmarkEnd w:id="2"/>
    </w:p>
    <w:p w14:paraId="0F655F51" w14:textId="77777777" w:rsidR="007376EB" w:rsidRPr="00002957" w:rsidRDefault="007376EB" w:rsidP="007376EB">
      <w:pPr>
        <w:pStyle w:val="Odst"/>
        <w:spacing w:line="280" w:lineRule="exact"/>
        <w:ind w:firstLine="0"/>
        <w:jc w:val="both"/>
        <w:rPr>
          <w:rFonts w:cs="Arial"/>
        </w:rPr>
      </w:pPr>
    </w:p>
    <w:p w14:paraId="74BBE1AB" w14:textId="46134E66" w:rsidR="007376EB" w:rsidRPr="00A1761A" w:rsidRDefault="007376EB" w:rsidP="007376EB">
      <w:pPr>
        <w:pStyle w:val="Odst"/>
        <w:spacing w:line="280" w:lineRule="exact"/>
        <w:ind w:firstLine="0"/>
        <w:jc w:val="both"/>
        <w:rPr>
          <w:rFonts w:cs="Arial"/>
        </w:rPr>
      </w:pPr>
      <w:r>
        <w:rPr>
          <w:rFonts w:cs="Arial"/>
        </w:rPr>
        <w:t>Objednatel</w:t>
      </w:r>
      <w:r w:rsidRPr="00002957">
        <w:rPr>
          <w:rFonts w:cs="Arial"/>
        </w:rPr>
        <w:t>:</w:t>
      </w:r>
      <w:r w:rsidRPr="00002957">
        <w:rPr>
          <w:rFonts w:cs="Arial"/>
        </w:rPr>
        <w:tab/>
      </w:r>
      <w:r>
        <w:rPr>
          <w:rFonts w:cs="Arial"/>
        </w:rPr>
        <w:tab/>
      </w:r>
      <w:r w:rsidR="002E3642">
        <w:rPr>
          <w:rFonts w:cs="Arial"/>
        </w:rPr>
        <w:t>DOMOV POD LIPAMI SMEČNO</w:t>
      </w:r>
    </w:p>
    <w:p w14:paraId="66CD5CB9" w14:textId="77777777" w:rsidR="007376EB" w:rsidRPr="008D0B33" w:rsidRDefault="007376EB" w:rsidP="007376EB">
      <w:pPr>
        <w:pStyle w:val="Odst"/>
        <w:spacing w:line="280" w:lineRule="exact"/>
        <w:ind w:firstLine="0"/>
        <w:jc w:val="both"/>
        <w:rPr>
          <w:rFonts w:cs="Arial"/>
        </w:rPr>
      </w:pPr>
    </w:p>
    <w:p w14:paraId="6F6B0BEE" w14:textId="77777777" w:rsidR="007376EB" w:rsidRPr="00002957" w:rsidRDefault="007376EB" w:rsidP="007376EB">
      <w:pPr>
        <w:pStyle w:val="Odst"/>
        <w:spacing w:line="280" w:lineRule="exact"/>
        <w:ind w:firstLine="0"/>
        <w:jc w:val="both"/>
        <w:rPr>
          <w:rFonts w:cs="Arial"/>
        </w:rPr>
      </w:pPr>
      <w:r w:rsidRPr="00002957">
        <w:rPr>
          <w:rFonts w:cs="Arial"/>
        </w:rPr>
        <w:t xml:space="preserve">Projektant profese: </w:t>
      </w:r>
      <w:r w:rsidRPr="00002957">
        <w:rPr>
          <w:rFonts w:cs="Arial"/>
        </w:rPr>
        <w:tab/>
        <w:t xml:space="preserve">COLSYS s.r.o., Buštěhradská 109, 272 03 </w:t>
      </w:r>
      <w:proofErr w:type="gramStart"/>
      <w:r w:rsidRPr="00002957">
        <w:rPr>
          <w:rFonts w:cs="Arial"/>
        </w:rPr>
        <w:t>Kladno - Dubí</w:t>
      </w:r>
      <w:proofErr w:type="gramEnd"/>
    </w:p>
    <w:p w14:paraId="78B5AAC9" w14:textId="77777777" w:rsidR="007376EB" w:rsidRPr="00002957" w:rsidRDefault="007376EB" w:rsidP="007376EB">
      <w:pPr>
        <w:pStyle w:val="Odst"/>
        <w:spacing w:line="280" w:lineRule="exact"/>
        <w:ind w:firstLine="0"/>
        <w:jc w:val="both"/>
        <w:rPr>
          <w:rFonts w:cs="Arial"/>
        </w:rPr>
      </w:pPr>
    </w:p>
    <w:p w14:paraId="6C65CEA3" w14:textId="7EF1801C" w:rsidR="007376EB" w:rsidRPr="00002957" w:rsidRDefault="007376EB" w:rsidP="007376EB">
      <w:pPr>
        <w:pStyle w:val="Odst"/>
        <w:spacing w:line="280" w:lineRule="exact"/>
        <w:ind w:firstLine="0"/>
        <w:jc w:val="both"/>
        <w:rPr>
          <w:rFonts w:cs="Arial"/>
        </w:rPr>
      </w:pPr>
      <w:r>
        <w:rPr>
          <w:rFonts w:cs="Arial"/>
        </w:rPr>
        <w:t>Stupeň PD</w:t>
      </w:r>
      <w:r w:rsidRPr="00002957">
        <w:rPr>
          <w:rFonts w:cs="Arial"/>
        </w:rPr>
        <w:t xml:space="preserve">: </w:t>
      </w:r>
      <w:r w:rsidRPr="00002957">
        <w:rPr>
          <w:rFonts w:cs="Arial"/>
        </w:rPr>
        <w:tab/>
      </w:r>
      <w:r>
        <w:rPr>
          <w:rFonts w:cs="Arial"/>
        </w:rPr>
        <w:tab/>
      </w:r>
      <w:r w:rsidR="002E3642">
        <w:rPr>
          <w:rFonts w:cs="Arial"/>
        </w:rPr>
        <w:t>Výběr zhotovitele</w:t>
      </w:r>
      <w:r w:rsidR="003B6093">
        <w:rPr>
          <w:rFonts w:cs="Arial"/>
        </w:rPr>
        <w:t>/prováděcí (jednostupňový)</w:t>
      </w:r>
    </w:p>
    <w:p w14:paraId="18B53988" w14:textId="77777777" w:rsidR="007376EB" w:rsidRPr="00002957" w:rsidRDefault="007376EB" w:rsidP="007376EB">
      <w:pPr>
        <w:pStyle w:val="Odst"/>
        <w:spacing w:line="280" w:lineRule="exact"/>
        <w:ind w:firstLine="0"/>
        <w:jc w:val="both"/>
        <w:rPr>
          <w:rFonts w:cs="Arial"/>
        </w:rPr>
      </w:pPr>
      <w:r w:rsidRPr="00002957">
        <w:rPr>
          <w:rFonts w:cs="Arial"/>
        </w:rPr>
        <w:t xml:space="preserve">Vypracoval: </w:t>
      </w:r>
      <w:r w:rsidRPr="00002957">
        <w:rPr>
          <w:rFonts w:cs="Arial"/>
        </w:rPr>
        <w:tab/>
      </w:r>
      <w:r w:rsidRPr="00002957">
        <w:rPr>
          <w:rFonts w:cs="Arial"/>
        </w:rPr>
        <w:tab/>
      </w:r>
      <w:r w:rsidR="00112FDA">
        <w:rPr>
          <w:rFonts w:cs="Arial"/>
        </w:rPr>
        <w:t>Jan Mišičko</w:t>
      </w:r>
    </w:p>
    <w:p w14:paraId="7B6CC2B0" w14:textId="77777777" w:rsidR="002B6C0A" w:rsidRDefault="002B6C0A" w:rsidP="002461E4">
      <w:pPr>
        <w:tabs>
          <w:tab w:val="right" w:pos="9072"/>
        </w:tabs>
        <w:spacing w:line="280" w:lineRule="exact"/>
        <w:jc w:val="both"/>
        <w:rPr>
          <w:rFonts w:cs="Arial"/>
        </w:rPr>
      </w:pPr>
    </w:p>
    <w:p w14:paraId="1675C131" w14:textId="77777777" w:rsidR="00C26EE5" w:rsidRDefault="00C26EE5" w:rsidP="002461E4">
      <w:pPr>
        <w:tabs>
          <w:tab w:val="right" w:pos="9072"/>
        </w:tabs>
        <w:spacing w:line="280" w:lineRule="exact"/>
        <w:jc w:val="both"/>
        <w:rPr>
          <w:rFonts w:cs="Arial"/>
        </w:rPr>
      </w:pPr>
    </w:p>
    <w:p w14:paraId="3E8133F7" w14:textId="77777777" w:rsidR="00932F3D" w:rsidRPr="00002957" w:rsidRDefault="00932F3D" w:rsidP="002461E4">
      <w:pPr>
        <w:tabs>
          <w:tab w:val="right" w:pos="9072"/>
        </w:tabs>
        <w:spacing w:line="280" w:lineRule="exact"/>
        <w:jc w:val="both"/>
        <w:rPr>
          <w:rFonts w:cs="Arial"/>
        </w:rPr>
      </w:pPr>
    </w:p>
    <w:p w14:paraId="7DB36949" w14:textId="77777777" w:rsidR="00164FB6" w:rsidRPr="00002957" w:rsidRDefault="00164FB6" w:rsidP="002461E4">
      <w:pPr>
        <w:pStyle w:val="Nadpis2"/>
        <w:spacing w:line="280" w:lineRule="exact"/>
        <w:ind w:left="851" w:hanging="851"/>
        <w:rPr>
          <w:rFonts w:cs="Arial"/>
        </w:rPr>
      </w:pPr>
      <w:bookmarkStart w:id="3" w:name="_Toc112912678"/>
      <w:r w:rsidRPr="00002957">
        <w:rPr>
          <w:rFonts w:cs="Arial"/>
        </w:rPr>
        <w:t>Předmět dokumentace</w:t>
      </w:r>
      <w:bookmarkEnd w:id="3"/>
    </w:p>
    <w:p w14:paraId="66DB1E90" w14:textId="77777777" w:rsidR="00164FB6" w:rsidRPr="00002957" w:rsidRDefault="00164FB6" w:rsidP="002461E4">
      <w:pPr>
        <w:tabs>
          <w:tab w:val="right" w:pos="9072"/>
        </w:tabs>
        <w:spacing w:line="280" w:lineRule="exact"/>
        <w:jc w:val="both"/>
        <w:rPr>
          <w:rFonts w:cs="Arial"/>
        </w:rPr>
      </w:pPr>
    </w:p>
    <w:p w14:paraId="7DBF5B6A" w14:textId="4E6E6B8C" w:rsidR="00C427F8" w:rsidRDefault="007243A8" w:rsidP="00C427F8">
      <w:pPr>
        <w:pStyle w:val="Odst"/>
        <w:jc w:val="both"/>
        <w:rPr>
          <w:rFonts w:ascii="Tahoma" w:hAnsi="Tahoma" w:cs="Tahoma"/>
        </w:rPr>
      </w:pPr>
      <w:r w:rsidRPr="00C15D33">
        <w:rPr>
          <w:rFonts w:cs="Arial"/>
        </w:rPr>
        <w:t xml:space="preserve">Předmětem projektu je zpracování </w:t>
      </w:r>
      <w:r>
        <w:rPr>
          <w:rFonts w:cs="Arial"/>
        </w:rPr>
        <w:t xml:space="preserve">dokumentace </w:t>
      </w:r>
      <w:r w:rsidR="00797AB7">
        <w:rPr>
          <w:rFonts w:cs="Arial"/>
        </w:rPr>
        <w:t xml:space="preserve">pro </w:t>
      </w:r>
      <w:r w:rsidR="00C427F8">
        <w:rPr>
          <w:rFonts w:cs="Arial"/>
        </w:rPr>
        <w:t>výběr zhotovitele</w:t>
      </w:r>
      <w:r w:rsidR="00797AB7">
        <w:rPr>
          <w:rFonts w:cs="Arial"/>
        </w:rPr>
        <w:t xml:space="preserve"> (v rozsahu realizační) na </w:t>
      </w:r>
      <w:r w:rsidR="00C427F8">
        <w:rPr>
          <w:rFonts w:cs="Arial"/>
        </w:rPr>
        <w:t>instalaci</w:t>
      </w:r>
      <w:r w:rsidR="009860A4">
        <w:rPr>
          <w:rFonts w:cs="Arial"/>
        </w:rPr>
        <w:t xml:space="preserve"> </w:t>
      </w:r>
      <w:r w:rsidR="00536268">
        <w:rPr>
          <w:rFonts w:cs="Arial"/>
        </w:rPr>
        <w:t xml:space="preserve">elektrické požární signalizace (dále jen </w:t>
      </w:r>
      <w:r>
        <w:rPr>
          <w:rFonts w:cs="Arial"/>
        </w:rPr>
        <w:t>EPS</w:t>
      </w:r>
      <w:r w:rsidR="00536268">
        <w:rPr>
          <w:rFonts w:cs="Arial"/>
        </w:rPr>
        <w:t>)</w:t>
      </w:r>
      <w:r>
        <w:rPr>
          <w:rFonts w:cs="Arial"/>
        </w:rPr>
        <w:t xml:space="preserve"> v</w:t>
      </w:r>
      <w:r w:rsidR="00C427F8">
        <w:rPr>
          <w:rFonts w:cs="Arial"/>
        </w:rPr>
        <w:t> </w:t>
      </w:r>
      <w:proofErr w:type="spellStart"/>
      <w:r w:rsidR="00C427F8">
        <w:rPr>
          <w:rFonts w:cs="Arial"/>
        </w:rPr>
        <w:t>v</w:t>
      </w:r>
      <w:proofErr w:type="spellEnd"/>
      <w:r w:rsidR="00C427F8">
        <w:rPr>
          <w:rFonts w:cs="Arial"/>
        </w:rPr>
        <w:t xml:space="preserve"> objektu </w:t>
      </w:r>
      <w:proofErr w:type="spellStart"/>
      <w:r w:rsidR="00C427F8">
        <w:rPr>
          <w:rFonts w:cs="Arial"/>
        </w:rPr>
        <w:t>Salla</w:t>
      </w:r>
      <w:proofErr w:type="spellEnd"/>
      <w:r w:rsidR="00C427F8">
        <w:rPr>
          <w:rFonts w:cs="Arial"/>
        </w:rPr>
        <w:t xml:space="preserve"> </w:t>
      </w:r>
      <w:proofErr w:type="spellStart"/>
      <w:r w:rsidR="00C427F8">
        <w:rPr>
          <w:rFonts w:cs="Arial"/>
        </w:rPr>
        <w:t>Terrena</w:t>
      </w:r>
      <w:proofErr w:type="spellEnd"/>
      <w:r w:rsidR="00C427F8">
        <w:rPr>
          <w:rFonts w:cs="Arial"/>
        </w:rPr>
        <w:t xml:space="preserve"> v areálu DPL Smečno.</w:t>
      </w:r>
      <w:r w:rsidR="00935BF1">
        <w:rPr>
          <w:rFonts w:cs="Arial"/>
        </w:rPr>
        <w:t xml:space="preserve"> Dokumentace byla zpracovaná na základě poskytnutých podkladů od objednatele</w:t>
      </w:r>
      <w:r w:rsidR="00684ADB">
        <w:rPr>
          <w:rFonts w:cs="Arial"/>
        </w:rPr>
        <w:t xml:space="preserve"> a dokumentace stávajícího </w:t>
      </w:r>
      <w:r w:rsidR="00C427F8">
        <w:rPr>
          <w:rFonts w:cs="Arial"/>
        </w:rPr>
        <w:t>objektu</w:t>
      </w:r>
      <w:r w:rsidR="00684ADB">
        <w:rPr>
          <w:rFonts w:cs="Arial"/>
        </w:rPr>
        <w:t>.</w:t>
      </w:r>
      <w:r w:rsidR="00C427F8">
        <w:rPr>
          <w:rFonts w:cs="Arial"/>
        </w:rPr>
        <w:t xml:space="preserve"> </w:t>
      </w:r>
      <w:r w:rsidR="00C427F8" w:rsidRPr="007378EA">
        <w:t xml:space="preserve">Pro zpracování projektu EPS </w:t>
      </w:r>
      <w:r w:rsidR="00C427F8">
        <w:t>bylo</w:t>
      </w:r>
      <w:r w:rsidR="00C427F8" w:rsidRPr="007378EA">
        <w:t xml:space="preserve"> dle normy ČSN 73 0810 zpracov</w:t>
      </w:r>
      <w:r w:rsidR="00C427F8">
        <w:t>áno</w:t>
      </w:r>
      <w:r w:rsidR="00C427F8" w:rsidRPr="007378EA">
        <w:t xml:space="preserve"> požárně bezpečnostní řešení stavby</w:t>
      </w:r>
      <w:r w:rsidR="00152F6A">
        <w:t xml:space="preserve"> a realizační dokumentace EPS mu odpovídá.</w:t>
      </w:r>
      <w:r w:rsidR="00C427F8" w:rsidRPr="007378EA">
        <w:t xml:space="preserve"> </w:t>
      </w:r>
      <w:r w:rsidR="00C427F8">
        <w:rPr>
          <w:rFonts w:cs="Arial"/>
        </w:rPr>
        <w:t>Současně s vybudováním EPS dojde k napojení objektu prostřednictvím ZDP na PCO HZS Kladno.</w:t>
      </w:r>
    </w:p>
    <w:p w14:paraId="3BFE0F8D" w14:textId="77777777" w:rsidR="00B6622E" w:rsidRDefault="00B6622E" w:rsidP="002461E4">
      <w:pPr>
        <w:tabs>
          <w:tab w:val="right" w:pos="9072"/>
        </w:tabs>
        <w:spacing w:line="280" w:lineRule="exact"/>
        <w:jc w:val="both"/>
        <w:rPr>
          <w:rFonts w:cs="Arial"/>
        </w:rPr>
      </w:pPr>
    </w:p>
    <w:p w14:paraId="1CA77B7A" w14:textId="77777777" w:rsidR="00932F3D" w:rsidRPr="00002957" w:rsidRDefault="00932F3D" w:rsidP="002461E4">
      <w:pPr>
        <w:tabs>
          <w:tab w:val="right" w:pos="9072"/>
        </w:tabs>
        <w:spacing w:line="280" w:lineRule="exact"/>
        <w:jc w:val="both"/>
        <w:rPr>
          <w:rFonts w:cs="Arial"/>
        </w:rPr>
      </w:pPr>
    </w:p>
    <w:p w14:paraId="6038B655" w14:textId="77777777" w:rsidR="00164FB6" w:rsidRPr="00002957" w:rsidRDefault="00164FB6" w:rsidP="002461E4">
      <w:pPr>
        <w:pStyle w:val="Nadpis2"/>
        <w:spacing w:line="280" w:lineRule="exact"/>
        <w:ind w:left="851" w:hanging="851"/>
        <w:rPr>
          <w:rFonts w:cs="Arial"/>
        </w:rPr>
      </w:pPr>
      <w:bookmarkStart w:id="4" w:name="_Toc112912679"/>
      <w:r w:rsidRPr="00002957">
        <w:rPr>
          <w:rFonts w:cs="Arial"/>
        </w:rPr>
        <w:t>Projektové podklady</w:t>
      </w:r>
      <w:bookmarkEnd w:id="4"/>
    </w:p>
    <w:p w14:paraId="7AB7D1DD" w14:textId="77777777" w:rsidR="00164FB6" w:rsidRPr="00002957" w:rsidRDefault="00164FB6" w:rsidP="002461E4">
      <w:pPr>
        <w:pStyle w:val="Odst"/>
        <w:spacing w:line="280" w:lineRule="exact"/>
        <w:ind w:left="851" w:hanging="851"/>
        <w:jc w:val="both"/>
        <w:rPr>
          <w:rFonts w:cs="Arial"/>
        </w:rPr>
      </w:pPr>
    </w:p>
    <w:p w14:paraId="78FAF634" w14:textId="77777777" w:rsidR="00B6622E" w:rsidRDefault="00B6622E" w:rsidP="002461E4">
      <w:pPr>
        <w:pStyle w:val="Odst"/>
        <w:numPr>
          <w:ilvl w:val="0"/>
          <w:numId w:val="4"/>
        </w:numPr>
        <w:tabs>
          <w:tab w:val="clear" w:pos="720"/>
          <w:tab w:val="num" w:pos="851"/>
        </w:tabs>
        <w:spacing w:line="280" w:lineRule="exact"/>
        <w:ind w:left="851" w:hanging="851"/>
        <w:jc w:val="both"/>
        <w:rPr>
          <w:rFonts w:cs="Arial"/>
        </w:rPr>
      </w:pPr>
      <w:r w:rsidRPr="00B6622E">
        <w:rPr>
          <w:rFonts w:cs="Arial"/>
        </w:rPr>
        <w:t xml:space="preserve">Objednávka </w:t>
      </w:r>
    </w:p>
    <w:p w14:paraId="4EC430E3" w14:textId="46B8C97F" w:rsidR="00B6622E" w:rsidRDefault="00571DE7" w:rsidP="002461E4">
      <w:pPr>
        <w:pStyle w:val="Odst"/>
        <w:numPr>
          <w:ilvl w:val="0"/>
          <w:numId w:val="4"/>
        </w:numPr>
        <w:tabs>
          <w:tab w:val="clear" w:pos="720"/>
          <w:tab w:val="num" w:pos="851"/>
        </w:tabs>
        <w:spacing w:line="280" w:lineRule="exact"/>
        <w:ind w:left="851" w:hanging="851"/>
        <w:jc w:val="both"/>
        <w:rPr>
          <w:rFonts w:cs="Arial"/>
        </w:rPr>
      </w:pPr>
      <w:r>
        <w:rPr>
          <w:rFonts w:cs="Arial"/>
        </w:rPr>
        <w:t>Dokumentace skutečného stavu</w:t>
      </w:r>
      <w:r w:rsidR="00C427F8">
        <w:rPr>
          <w:rFonts w:cs="Arial"/>
        </w:rPr>
        <w:t xml:space="preserve"> stavebního objektu</w:t>
      </w:r>
    </w:p>
    <w:p w14:paraId="3A16F24A" w14:textId="7D76D28B" w:rsidR="00152F6A" w:rsidRDefault="00152F6A" w:rsidP="002461E4">
      <w:pPr>
        <w:pStyle w:val="Odst"/>
        <w:numPr>
          <w:ilvl w:val="0"/>
          <w:numId w:val="4"/>
        </w:numPr>
        <w:tabs>
          <w:tab w:val="clear" w:pos="720"/>
          <w:tab w:val="num" w:pos="851"/>
        </w:tabs>
        <w:spacing w:line="280" w:lineRule="exact"/>
        <w:ind w:left="851" w:hanging="851"/>
        <w:jc w:val="both"/>
        <w:rPr>
          <w:rFonts w:cs="Arial"/>
        </w:rPr>
      </w:pPr>
      <w:r>
        <w:rPr>
          <w:rFonts w:cs="Arial"/>
        </w:rPr>
        <w:t>PBŘS objektu pro vybudování EPS</w:t>
      </w:r>
    </w:p>
    <w:p w14:paraId="57944204" w14:textId="77777777" w:rsidR="00B6622E" w:rsidRDefault="00B6622E" w:rsidP="002461E4">
      <w:pPr>
        <w:pStyle w:val="Odst"/>
        <w:numPr>
          <w:ilvl w:val="0"/>
          <w:numId w:val="4"/>
        </w:numPr>
        <w:tabs>
          <w:tab w:val="clear" w:pos="720"/>
          <w:tab w:val="num" w:pos="851"/>
        </w:tabs>
        <w:spacing w:line="280" w:lineRule="exact"/>
        <w:ind w:left="851" w:hanging="851"/>
        <w:jc w:val="both"/>
        <w:rPr>
          <w:rFonts w:cs="Arial"/>
        </w:rPr>
      </w:pPr>
      <w:r w:rsidRPr="00B6622E">
        <w:rPr>
          <w:rFonts w:cs="Arial"/>
        </w:rPr>
        <w:t>Výkresová čá</w:t>
      </w:r>
      <w:r w:rsidR="00887536">
        <w:rPr>
          <w:rFonts w:cs="Arial"/>
        </w:rPr>
        <w:t>st v digitální podobě (</w:t>
      </w:r>
      <w:proofErr w:type="spellStart"/>
      <w:r w:rsidR="00887536">
        <w:rPr>
          <w:rFonts w:cs="Arial"/>
        </w:rPr>
        <w:t>AutoCAD</w:t>
      </w:r>
      <w:proofErr w:type="spellEnd"/>
      <w:r w:rsidR="00887536">
        <w:rPr>
          <w:rFonts w:cs="Arial"/>
        </w:rPr>
        <w:t>)</w:t>
      </w:r>
    </w:p>
    <w:p w14:paraId="642BC80C" w14:textId="77777777" w:rsidR="00B6622E" w:rsidRDefault="00887536" w:rsidP="002461E4">
      <w:pPr>
        <w:pStyle w:val="Odst"/>
        <w:numPr>
          <w:ilvl w:val="0"/>
          <w:numId w:val="4"/>
        </w:numPr>
        <w:tabs>
          <w:tab w:val="clear" w:pos="720"/>
          <w:tab w:val="num" w:pos="851"/>
        </w:tabs>
        <w:spacing w:line="280" w:lineRule="exact"/>
        <w:ind w:left="851" w:hanging="851"/>
        <w:jc w:val="both"/>
        <w:rPr>
          <w:rFonts w:cs="Arial"/>
        </w:rPr>
      </w:pPr>
      <w:r>
        <w:rPr>
          <w:rFonts w:cs="Arial"/>
        </w:rPr>
        <w:t>Podklady výrobců zařízení</w:t>
      </w:r>
    </w:p>
    <w:p w14:paraId="7EA651F1" w14:textId="77777777" w:rsidR="00164FB6" w:rsidRPr="00B6622E" w:rsidRDefault="00B6622E" w:rsidP="002461E4">
      <w:pPr>
        <w:pStyle w:val="Odst"/>
        <w:numPr>
          <w:ilvl w:val="0"/>
          <w:numId w:val="4"/>
        </w:numPr>
        <w:tabs>
          <w:tab w:val="clear" w:pos="720"/>
          <w:tab w:val="num" w:pos="851"/>
        </w:tabs>
        <w:spacing w:line="280" w:lineRule="exact"/>
        <w:ind w:left="851" w:hanging="851"/>
        <w:jc w:val="both"/>
        <w:rPr>
          <w:rFonts w:cs="Arial"/>
        </w:rPr>
      </w:pPr>
      <w:r w:rsidRPr="00B6622E">
        <w:rPr>
          <w:rFonts w:cs="Arial"/>
        </w:rPr>
        <w:t>Související vyhlášky a ČSN</w:t>
      </w:r>
    </w:p>
    <w:p w14:paraId="4DA285BB" w14:textId="77777777" w:rsidR="00974DB2" w:rsidRPr="00002957" w:rsidRDefault="00974DB2" w:rsidP="002461E4">
      <w:pPr>
        <w:pStyle w:val="Odst"/>
        <w:spacing w:line="280" w:lineRule="exact"/>
        <w:ind w:firstLine="0"/>
        <w:jc w:val="both"/>
        <w:rPr>
          <w:rFonts w:cs="Arial"/>
        </w:rPr>
      </w:pPr>
    </w:p>
    <w:p w14:paraId="6EF14873" w14:textId="77777777" w:rsidR="00002957" w:rsidRDefault="00002957" w:rsidP="002461E4">
      <w:pPr>
        <w:pStyle w:val="Odst"/>
        <w:spacing w:line="280" w:lineRule="exact"/>
        <w:ind w:firstLine="0"/>
        <w:jc w:val="both"/>
        <w:rPr>
          <w:rFonts w:cs="Arial"/>
        </w:rPr>
      </w:pPr>
    </w:p>
    <w:p w14:paraId="4C8D80C4" w14:textId="3B052B43" w:rsidR="00152F6A" w:rsidRDefault="00932F3D" w:rsidP="008B1315">
      <w:pPr>
        <w:pStyle w:val="Odst"/>
        <w:spacing w:line="280" w:lineRule="exact"/>
        <w:ind w:firstLine="0"/>
        <w:jc w:val="both"/>
        <w:rPr>
          <w:rFonts w:cs="Arial"/>
        </w:rPr>
      </w:pPr>
      <w:r>
        <w:rPr>
          <w:rFonts w:cs="Arial"/>
        </w:rPr>
        <w:br w:type="page"/>
      </w:r>
      <w:bookmarkStart w:id="5" w:name="_Toc404745801"/>
      <w:bookmarkStart w:id="6" w:name="_Toc479425227"/>
      <w:bookmarkStart w:id="7" w:name="_Toc497624819"/>
      <w:bookmarkStart w:id="8" w:name="_Toc228255196"/>
    </w:p>
    <w:p w14:paraId="6B91B7FE" w14:textId="77777777" w:rsidR="00152F6A" w:rsidRPr="0095075B" w:rsidRDefault="00152F6A" w:rsidP="0095075B">
      <w:pPr>
        <w:pStyle w:val="Nadpis2"/>
        <w:numPr>
          <w:ilvl w:val="1"/>
          <w:numId w:val="1"/>
        </w:numPr>
        <w:spacing w:line="280" w:lineRule="exact"/>
        <w:ind w:left="851" w:hanging="851"/>
        <w:rPr>
          <w:rFonts w:cs="Arial"/>
        </w:rPr>
      </w:pPr>
      <w:bookmarkStart w:id="9" w:name="_Toc170819021"/>
      <w:bookmarkStart w:id="10" w:name="_Toc112912680"/>
      <w:r w:rsidRPr="0095075B">
        <w:rPr>
          <w:rFonts w:cs="Arial"/>
        </w:rPr>
        <w:t>Charakteristika objektu</w:t>
      </w:r>
      <w:bookmarkEnd w:id="9"/>
      <w:bookmarkEnd w:id="10"/>
    </w:p>
    <w:p w14:paraId="504C6E7A" w14:textId="77777777" w:rsidR="00152F6A" w:rsidRDefault="00152F6A" w:rsidP="00152F6A">
      <w:pPr>
        <w:pStyle w:val="Odst"/>
        <w:ind w:firstLine="0"/>
        <w:jc w:val="both"/>
        <w:rPr>
          <w:rFonts w:ascii="Tahoma" w:hAnsi="Tahoma" w:cs="Tahoma"/>
        </w:rPr>
      </w:pPr>
    </w:p>
    <w:p w14:paraId="1B35E849" w14:textId="77777777" w:rsidR="0095075B" w:rsidRDefault="00346EB8" w:rsidP="00346EB8">
      <w:pPr>
        <w:pStyle w:val="Odst"/>
        <w:jc w:val="both"/>
        <w:rPr>
          <w:rFonts w:cs="Arial"/>
        </w:rPr>
      </w:pPr>
      <w:r>
        <w:rPr>
          <w:rFonts w:cs="Arial"/>
        </w:rPr>
        <w:t xml:space="preserve">Jedná se o památkové chráněnou dvoupodlažní budovu </w:t>
      </w:r>
      <w:proofErr w:type="spellStart"/>
      <w:r>
        <w:rPr>
          <w:rFonts w:cs="Arial"/>
        </w:rPr>
        <w:t>Salla</w:t>
      </w:r>
      <w:proofErr w:type="spellEnd"/>
      <w:r>
        <w:rPr>
          <w:rFonts w:cs="Arial"/>
        </w:rPr>
        <w:t xml:space="preserve"> </w:t>
      </w:r>
      <w:proofErr w:type="spellStart"/>
      <w:r>
        <w:rPr>
          <w:rFonts w:cs="Arial"/>
        </w:rPr>
        <w:t>Terreny</w:t>
      </w:r>
      <w:proofErr w:type="spellEnd"/>
      <w:r w:rsidR="0095075B">
        <w:rPr>
          <w:rFonts w:cs="Arial"/>
        </w:rPr>
        <w:t>, která je</w:t>
      </w:r>
      <w:r>
        <w:rPr>
          <w:rFonts w:cs="Arial"/>
        </w:rPr>
        <w:t xml:space="preserve"> situovaná uprostřed zámeckého parku</w:t>
      </w:r>
      <w:r w:rsidR="0095075B">
        <w:rPr>
          <w:rFonts w:cs="Arial"/>
        </w:rPr>
        <w:t xml:space="preserve"> a</w:t>
      </w:r>
      <w:r>
        <w:rPr>
          <w:rFonts w:cs="Arial"/>
        </w:rPr>
        <w:t xml:space="preserve"> využívaná jako stacionář.</w:t>
      </w:r>
    </w:p>
    <w:p w14:paraId="7A10897A" w14:textId="0366D63F" w:rsidR="00346EB8" w:rsidRDefault="00346EB8" w:rsidP="00346EB8">
      <w:pPr>
        <w:pStyle w:val="Odst"/>
        <w:jc w:val="both"/>
        <w:rPr>
          <w:rFonts w:cs="Arial"/>
        </w:rPr>
      </w:pPr>
      <w:r>
        <w:rPr>
          <w:rFonts w:cs="Arial"/>
        </w:rPr>
        <w:t xml:space="preserve"> </w:t>
      </w:r>
    </w:p>
    <w:p w14:paraId="0B9D5A95" w14:textId="77777777" w:rsidR="00152F6A" w:rsidRPr="006A2078" w:rsidRDefault="00152F6A" w:rsidP="00152F6A">
      <w:pPr>
        <w:pStyle w:val="Odst"/>
        <w:jc w:val="both"/>
        <w:rPr>
          <w:rFonts w:ascii="Tahoma" w:hAnsi="Tahoma" w:cs="Tahoma"/>
        </w:rPr>
      </w:pPr>
    </w:p>
    <w:p w14:paraId="62DABBEF" w14:textId="0A17C281" w:rsidR="00C06673" w:rsidRPr="00002957" w:rsidRDefault="00C06673" w:rsidP="00C06673">
      <w:pPr>
        <w:pStyle w:val="Nadpis2"/>
        <w:numPr>
          <w:ilvl w:val="1"/>
          <w:numId w:val="1"/>
        </w:numPr>
        <w:spacing w:line="280" w:lineRule="exact"/>
        <w:ind w:left="851" w:hanging="851"/>
        <w:rPr>
          <w:rFonts w:cs="Arial"/>
        </w:rPr>
      </w:pPr>
      <w:bookmarkStart w:id="11" w:name="_Toc112912681"/>
      <w:r w:rsidRPr="00002957">
        <w:rPr>
          <w:rFonts w:cs="Arial"/>
        </w:rPr>
        <w:t>Ochrana před nebezpečným dotykem</w:t>
      </w:r>
      <w:bookmarkEnd w:id="11"/>
      <w:r w:rsidRPr="00002957">
        <w:rPr>
          <w:rFonts w:cs="Arial"/>
        </w:rPr>
        <w:t xml:space="preserve"> </w:t>
      </w:r>
      <w:bookmarkEnd w:id="5"/>
      <w:bookmarkEnd w:id="6"/>
      <w:bookmarkEnd w:id="7"/>
      <w:bookmarkEnd w:id="8"/>
    </w:p>
    <w:p w14:paraId="7C689F48" w14:textId="77777777" w:rsidR="00C06673" w:rsidRPr="00002957" w:rsidRDefault="00C06673" w:rsidP="00C06673">
      <w:pPr>
        <w:pStyle w:val="Odst"/>
        <w:spacing w:line="280" w:lineRule="exact"/>
        <w:ind w:firstLine="0"/>
        <w:jc w:val="both"/>
        <w:rPr>
          <w:rFonts w:cs="Arial"/>
        </w:rPr>
      </w:pPr>
    </w:p>
    <w:p w14:paraId="54B376BB" w14:textId="77777777" w:rsidR="00D373DB" w:rsidRPr="00D373DB" w:rsidRDefault="00D373DB" w:rsidP="00D373DB">
      <w:pPr>
        <w:pStyle w:val="Odst"/>
        <w:spacing w:line="280" w:lineRule="exact"/>
        <w:ind w:firstLine="0"/>
        <w:jc w:val="both"/>
        <w:rPr>
          <w:rFonts w:cs="Arial"/>
        </w:rPr>
      </w:pPr>
      <w:r w:rsidRPr="00D373DB">
        <w:rPr>
          <w:rFonts w:cs="Arial"/>
        </w:rPr>
        <w:t xml:space="preserve">Dle ČSN 33 2000-4-41 Elektrická zařízení, edice 2 - Část 4: </w:t>
      </w:r>
      <w:proofErr w:type="gramStart"/>
      <w:r w:rsidRPr="00D373DB">
        <w:rPr>
          <w:rFonts w:cs="Arial"/>
        </w:rPr>
        <w:t>Bezpečnost - Kapitola</w:t>
      </w:r>
      <w:proofErr w:type="gramEnd"/>
      <w:r w:rsidRPr="00D373DB">
        <w:rPr>
          <w:rFonts w:cs="Arial"/>
        </w:rPr>
        <w:t xml:space="preserve"> 41: Ochrana před úrazem elektrickým proudem bude provedena ochrana před nebezpečným dotykovým napětím následovně:</w:t>
      </w:r>
    </w:p>
    <w:p w14:paraId="03DEBB3B" w14:textId="77777777" w:rsidR="00D373DB" w:rsidRPr="00D373DB" w:rsidRDefault="00D373DB" w:rsidP="00D373DB">
      <w:pPr>
        <w:pStyle w:val="Odst"/>
        <w:spacing w:line="280" w:lineRule="exact"/>
        <w:jc w:val="both"/>
        <w:rPr>
          <w:rFonts w:cs="Arial"/>
        </w:rPr>
      </w:pPr>
      <w:r w:rsidRPr="00D373DB">
        <w:rPr>
          <w:rFonts w:cs="Arial"/>
        </w:rPr>
        <w:t>a) Základní ochrana živých částí:</w:t>
      </w:r>
    </w:p>
    <w:p w14:paraId="12C16B00" w14:textId="77777777" w:rsidR="00D373DB" w:rsidRPr="00D373DB" w:rsidRDefault="00D373DB" w:rsidP="00D373DB">
      <w:pPr>
        <w:pStyle w:val="Odst"/>
        <w:spacing w:line="280" w:lineRule="exact"/>
        <w:jc w:val="both"/>
        <w:rPr>
          <w:rFonts w:cs="Arial"/>
        </w:rPr>
      </w:pPr>
      <w:r w:rsidRPr="00D373DB">
        <w:rPr>
          <w:rFonts w:cs="Arial"/>
        </w:rPr>
        <w:t>-  krytím, izolací, přepážkami</w:t>
      </w:r>
    </w:p>
    <w:p w14:paraId="2132AB0E" w14:textId="77777777" w:rsidR="00D373DB" w:rsidRPr="00D373DB" w:rsidRDefault="00D373DB" w:rsidP="00D373DB">
      <w:pPr>
        <w:pStyle w:val="Odst"/>
        <w:spacing w:line="280" w:lineRule="exact"/>
        <w:jc w:val="both"/>
        <w:rPr>
          <w:rFonts w:cs="Arial"/>
        </w:rPr>
      </w:pPr>
      <w:r w:rsidRPr="00D373DB">
        <w:rPr>
          <w:rFonts w:cs="Arial"/>
        </w:rPr>
        <w:t>b) Ochrana neživých částí:</w:t>
      </w:r>
    </w:p>
    <w:p w14:paraId="2FD8F993" w14:textId="77777777" w:rsidR="00C06673" w:rsidRPr="00002957" w:rsidRDefault="00D373DB" w:rsidP="00D373DB">
      <w:pPr>
        <w:pStyle w:val="Odst"/>
        <w:spacing w:line="280" w:lineRule="exact"/>
        <w:jc w:val="both"/>
        <w:rPr>
          <w:rFonts w:cs="Arial"/>
        </w:rPr>
      </w:pPr>
      <w:r w:rsidRPr="00D373DB">
        <w:rPr>
          <w:rFonts w:cs="Arial"/>
        </w:rPr>
        <w:t>-  automatickým odpojením od zdroje, dvojitou izolací, SELV.</w:t>
      </w:r>
    </w:p>
    <w:p w14:paraId="31EB4CCD" w14:textId="77777777" w:rsidR="00C06673" w:rsidRPr="00002957" w:rsidRDefault="00C06673" w:rsidP="00C06673">
      <w:pPr>
        <w:pStyle w:val="Odst"/>
        <w:spacing w:line="280" w:lineRule="exact"/>
        <w:jc w:val="both"/>
        <w:rPr>
          <w:rFonts w:cs="Arial"/>
        </w:rPr>
      </w:pPr>
    </w:p>
    <w:p w14:paraId="2AEE2A7E" w14:textId="77777777" w:rsidR="00C06673" w:rsidRPr="00002957" w:rsidRDefault="00C06673" w:rsidP="00C06673">
      <w:pPr>
        <w:pStyle w:val="Nadpis2"/>
        <w:numPr>
          <w:ilvl w:val="1"/>
          <w:numId w:val="1"/>
        </w:numPr>
        <w:spacing w:line="280" w:lineRule="exact"/>
        <w:ind w:left="851" w:hanging="851"/>
        <w:rPr>
          <w:rFonts w:cs="Arial"/>
        </w:rPr>
      </w:pPr>
      <w:bookmarkStart w:id="12" w:name="_Toc404745800"/>
      <w:bookmarkStart w:id="13" w:name="_Ref404780214"/>
      <w:bookmarkStart w:id="14" w:name="_Toc479425226"/>
      <w:bookmarkStart w:id="15" w:name="_Toc497624818"/>
      <w:bookmarkStart w:id="16" w:name="_Toc228255197"/>
      <w:bookmarkStart w:id="17" w:name="_Toc112912682"/>
      <w:r w:rsidRPr="00002957">
        <w:rPr>
          <w:rFonts w:cs="Arial"/>
        </w:rPr>
        <w:t xml:space="preserve">Určení prostředí dle </w:t>
      </w:r>
      <w:bookmarkEnd w:id="12"/>
      <w:bookmarkEnd w:id="13"/>
      <w:bookmarkEnd w:id="14"/>
      <w:bookmarkEnd w:id="15"/>
      <w:bookmarkEnd w:id="16"/>
      <w:r w:rsidR="00D373DB" w:rsidRPr="00D373DB">
        <w:rPr>
          <w:rFonts w:cs="Arial"/>
        </w:rPr>
        <w:t xml:space="preserve">ČSN 33 2000-5-51 </w:t>
      </w:r>
      <w:proofErr w:type="spellStart"/>
      <w:r w:rsidR="00D373DB" w:rsidRPr="00D373DB">
        <w:rPr>
          <w:rFonts w:cs="Arial"/>
        </w:rPr>
        <w:t>ed</w:t>
      </w:r>
      <w:proofErr w:type="spellEnd"/>
      <w:r w:rsidR="00D373DB" w:rsidRPr="00D373DB">
        <w:rPr>
          <w:rFonts w:cs="Arial"/>
        </w:rPr>
        <w:t>. 3</w:t>
      </w:r>
      <w:bookmarkEnd w:id="17"/>
    </w:p>
    <w:p w14:paraId="0DE0EB55" w14:textId="77777777" w:rsidR="00C06673" w:rsidRPr="00002957" w:rsidRDefault="00C06673" w:rsidP="00C06673">
      <w:pPr>
        <w:pStyle w:val="Odst"/>
        <w:spacing w:line="280" w:lineRule="exact"/>
        <w:jc w:val="both"/>
        <w:rPr>
          <w:rFonts w:cs="Arial"/>
        </w:rPr>
      </w:pPr>
    </w:p>
    <w:p w14:paraId="08B0E144" w14:textId="77777777" w:rsidR="00C06673" w:rsidRPr="006442BF" w:rsidRDefault="00C06673" w:rsidP="00C06673">
      <w:pPr>
        <w:ind w:firstLine="851"/>
        <w:rPr>
          <w:rFonts w:cs="Arial"/>
        </w:rPr>
      </w:pPr>
      <w:r w:rsidRPr="006442BF">
        <w:rPr>
          <w:rFonts w:cs="Arial"/>
        </w:rPr>
        <w:t xml:space="preserve">Vnější vlivy ve vnitřních prostorách objektu jsou považovány za normální ve smyslu ČSN 33 2000-5-51. Obecně platí, že </w:t>
      </w:r>
      <w:proofErr w:type="gramStart"/>
      <w:r w:rsidRPr="006442BF">
        <w:rPr>
          <w:rFonts w:cs="Arial"/>
        </w:rPr>
        <w:t>vnitřní  prostory</w:t>
      </w:r>
      <w:proofErr w:type="gramEnd"/>
      <w:r w:rsidRPr="006442BF">
        <w:rPr>
          <w:rFonts w:cs="Arial"/>
        </w:rPr>
        <w:t xml:space="preserve"> podle ČSN 33 2000-3 jsou určené jako prostory normální s normálními vnějšími vlivy. </w:t>
      </w:r>
    </w:p>
    <w:p w14:paraId="04BEA8D3" w14:textId="77777777" w:rsidR="00C06673" w:rsidRDefault="00C06673" w:rsidP="00C06673">
      <w:pPr>
        <w:pStyle w:val="Odst"/>
        <w:spacing w:line="280" w:lineRule="exact"/>
        <w:ind w:firstLine="0"/>
        <w:jc w:val="both"/>
        <w:rPr>
          <w:rFonts w:cs="Arial"/>
        </w:rPr>
      </w:pPr>
    </w:p>
    <w:p w14:paraId="215F6632" w14:textId="77777777" w:rsidR="00C06673" w:rsidRPr="00002957" w:rsidRDefault="00C06673" w:rsidP="00C06673">
      <w:pPr>
        <w:pStyle w:val="Odst"/>
        <w:spacing w:line="280" w:lineRule="exact"/>
        <w:ind w:firstLine="0"/>
        <w:jc w:val="both"/>
        <w:rPr>
          <w:rFonts w:cs="Arial"/>
        </w:rPr>
      </w:pPr>
    </w:p>
    <w:p w14:paraId="63E040D6" w14:textId="77777777" w:rsidR="00C06673" w:rsidRPr="00002957" w:rsidRDefault="00C06673" w:rsidP="00C06673">
      <w:pPr>
        <w:pStyle w:val="Nadpis2"/>
        <w:numPr>
          <w:ilvl w:val="1"/>
          <w:numId w:val="1"/>
        </w:numPr>
        <w:spacing w:line="280" w:lineRule="exact"/>
        <w:ind w:left="851" w:hanging="851"/>
        <w:rPr>
          <w:rFonts w:cs="Arial"/>
        </w:rPr>
      </w:pPr>
      <w:bookmarkStart w:id="18" w:name="_Toc228255198"/>
      <w:bookmarkStart w:id="19" w:name="_Toc112912683"/>
      <w:r w:rsidRPr="00002957">
        <w:rPr>
          <w:rFonts w:cs="Arial"/>
        </w:rPr>
        <w:t>Bezpečnost práce a životní prostředí</w:t>
      </w:r>
      <w:bookmarkEnd w:id="18"/>
      <w:bookmarkEnd w:id="19"/>
    </w:p>
    <w:p w14:paraId="2D24462F" w14:textId="77777777" w:rsidR="00C06673" w:rsidRPr="00002957" w:rsidRDefault="00C06673" w:rsidP="00C06673">
      <w:pPr>
        <w:pStyle w:val="Odst"/>
        <w:spacing w:line="280" w:lineRule="exact"/>
        <w:ind w:firstLine="0"/>
        <w:jc w:val="both"/>
        <w:rPr>
          <w:rFonts w:cs="Arial"/>
        </w:rPr>
      </w:pPr>
    </w:p>
    <w:p w14:paraId="63A536E3" w14:textId="77777777" w:rsidR="00C06673" w:rsidRDefault="00C06673" w:rsidP="00C06673">
      <w:pPr>
        <w:pStyle w:val="Odst"/>
        <w:spacing w:line="280" w:lineRule="exact"/>
        <w:ind w:firstLine="851"/>
        <w:jc w:val="both"/>
        <w:rPr>
          <w:rFonts w:cs="Arial"/>
        </w:rPr>
      </w:pPr>
      <w:r w:rsidRPr="00002957">
        <w:rPr>
          <w:rFonts w:cs="Arial"/>
        </w:rPr>
        <w:t xml:space="preserve">Při návrhu řešení byly zváženy vlivy na životní prostředí a bezpečnost práce a návrh dokumentace je respektuje. Realizace díla musí být zajištěna prostřednictvím odborně a zdravotně způsobilých a náležitě proškolených osob. Musí být dodržovány zásady bezpečnosti práce. Zejména musí být při provádění vybraných činností zajištěno používání osobních ochranných pracovních prostředků, musí být zajištěn bezvadný stav používaných technických zařízení. Při práci je dále nutné chovat se tak, aby nedošlo ke vzniku požáru, výbuchu nebo havárii (zejména při používání tepelných, elektrických, plynových a jiných spotřebičů) a dbát na to, aby po skončení práce bylo pracoviště v požárně bezpečném stavu. Požárně nebezpečné činnosti mohou být vykonávány pouze za předpokladu zajištění požární bezpečnosti. V případě vzniku nebezpečných odpadů musí být zajištěna jejich likvidace odpovídajícím způsobem. </w:t>
      </w:r>
    </w:p>
    <w:p w14:paraId="54379D0C" w14:textId="77777777" w:rsidR="00C06673" w:rsidRDefault="00C06673" w:rsidP="00C06673">
      <w:pPr>
        <w:pStyle w:val="Odst"/>
        <w:spacing w:line="280" w:lineRule="exact"/>
        <w:ind w:firstLine="851"/>
        <w:jc w:val="both"/>
        <w:rPr>
          <w:rFonts w:cs="Arial"/>
        </w:rPr>
      </w:pPr>
    </w:p>
    <w:p w14:paraId="7490B57D" w14:textId="77777777" w:rsidR="00C06673" w:rsidRDefault="00C06673" w:rsidP="00C06673">
      <w:pPr>
        <w:pStyle w:val="Odst"/>
        <w:spacing w:line="280" w:lineRule="exact"/>
        <w:ind w:firstLine="851"/>
        <w:jc w:val="both"/>
        <w:rPr>
          <w:rFonts w:cs="Arial"/>
        </w:rPr>
      </w:pPr>
      <w:r w:rsidRPr="00002957">
        <w:rPr>
          <w:rFonts w:cs="Arial"/>
        </w:rPr>
        <w:t xml:space="preserve">Instalace zařízení elektrické požární signalizace a jeho používání nemá vliv na změnu stávajícího životního prostředí. Při provozu systému EPS nevznikají žádné odpadové nebo zdraví škodlivé látky. </w:t>
      </w:r>
    </w:p>
    <w:p w14:paraId="1B741522" w14:textId="070A1081" w:rsidR="00C427F8" w:rsidRPr="00002957" w:rsidRDefault="00C427F8" w:rsidP="00152F6A">
      <w:pPr>
        <w:pStyle w:val="Odst"/>
        <w:ind w:firstLine="0"/>
        <w:jc w:val="both"/>
        <w:rPr>
          <w:rFonts w:cs="Arial"/>
        </w:rPr>
      </w:pPr>
    </w:p>
    <w:p w14:paraId="11EE81E3" w14:textId="6DB47203" w:rsidR="00164FB6" w:rsidRPr="007800A6" w:rsidRDefault="00152F6A" w:rsidP="007800A6">
      <w:pPr>
        <w:pStyle w:val="Nadpis1"/>
        <w:spacing w:line="260" w:lineRule="exact"/>
        <w:ind w:left="851" w:hanging="851"/>
        <w:jc w:val="both"/>
        <w:rPr>
          <w:rFonts w:cs="Arial"/>
          <w:szCs w:val="22"/>
        </w:rPr>
      </w:pPr>
      <w:r>
        <w:rPr>
          <w:rFonts w:cs="Arial"/>
          <w:szCs w:val="22"/>
        </w:rPr>
        <w:br w:type="page"/>
      </w:r>
      <w:bookmarkStart w:id="20" w:name="_Toc112912684"/>
      <w:r w:rsidR="00EB531D" w:rsidRPr="007800A6">
        <w:rPr>
          <w:rFonts w:cs="Arial"/>
          <w:szCs w:val="22"/>
        </w:rPr>
        <w:lastRenderedPageBreak/>
        <w:t>ELEKTRICKÁ POŽÁRNÍ SIGNALIZACE</w:t>
      </w:r>
      <w:r w:rsidR="00224DA9">
        <w:rPr>
          <w:rFonts w:cs="Arial"/>
          <w:szCs w:val="22"/>
        </w:rPr>
        <w:t xml:space="preserve"> EPS)</w:t>
      </w:r>
      <w:bookmarkEnd w:id="20"/>
    </w:p>
    <w:p w14:paraId="05F99073" w14:textId="77777777" w:rsidR="00164FB6" w:rsidRPr="007800A6" w:rsidRDefault="00164FB6" w:rsidP="007800A6">
      <w:pPr>
        <w:spacing w:line="260" w:lineRule="exact"/>
        <w:ind w:left="851" w:hanging="851"/>
        <w:rPr>
          <w:rFonts w:cs="Arial"/>
          <w:szCs w:val="22"/>
        </w:rPr>
      </w:pPr>
    </w:p>
    <w:p w14:paraId="52273AFB" w14:textId="04125F24" w:rsidR="00164FB6" w:rsidRPr="007800A6" w:rsidRDefault="001F3B06" w:rsidP="007800A6">
      <w:pPr>
        <w:pStyle w:val="Nadpis2"/>
        <w:spacing w:line="260" w:lineRule="exact"/>
        <w:ind w:left="851" w:hanging="851"/>
        <w:rPr>
          <w:rFonts w:cs="Arial"/>
          <w:szCs w:val="22"/>
        </w:rPr>
      </w:pPr>
      <w:bookmarkStart w:id="21" w:name="_Toc112912685"/>
      <w:r w:rsidRPr="007800A6">
        <w:rPr>
          <w:rFonts w:cs="Arial"/>
          <w:szCs w:val="22"/>
        </w:rPr>
        <w:t>Všeobecný popis systému E</w:t>
      </w:r>
      <w:r w:rsidR="00224DA9">
        <w:rPr>
          <w:rFonts w:cs="Arial"/>
          <w:szCs w:val="22"/>
        </w:rPr>
        <w:t>PS</w:t>
      </w:r>
      <w:bookmarkEnd w:id="21"/>
    </w:p>
    <w:p w14:paraId="460E99A8" w14:textId="77777777" w:rsidR="00164FB6" w:rsidRPr="007800A6" w:rsidRDefault="00164FB6" w:rsidP="007800A6">
      <w:pPr>
        <w:spacing w:line="260" w:lineRule="exact"/>
        <w:ind w:left="851" w:hanging="851"/>
        <w:jc w:val="both"/>
        <w:rPr>
          <w:rFonts w:cs="Arial"/>
          <w:szCs w:val="22"/>
        </w:rPr>
      </w:pPr>
    </w:p>
    <w:p w14:paraId="3E67E7EA" w14:textId="77777777" w:rsidR="00D76A74" w:rsidRPr="00D76A74" w:rsidRDefault="00D76A74" w:rsidP="00D76A74">
      <w:pPr>
        <w:pStyle w:val="Odst"/>
        <w:spacing w:line="260" w:lineRule="exact"/>
        <w:ind w:firstLine="851"/>
        <w:jc w:val="both"/>
        <w:rPr>
          <w:rFonts w:ascii="Tahoma" w:hAnsi="Tahoma" w:cs="Tahoma"/>
        </w:rPr>
      </w:pPr>
      <w:r w:rsidRPr="00D76A74">
        <w:rPr>
          <w:rFonts w:ascii="Tahoma" w:hAnsi="Tahoma" w:cs="Tahoma"/>
        </w:rPr>
        <w:t xml:space="preserve">EPS je navržena v souladu s ČSN 730875. Automatické hlásiče budou umístěny ve všech místnostech, s výjimkou WC a podobných místností (upřesnění bude provedeno v novém projektu PBŘS). Hlásiče budou umístěny i na chodbách, ve zdvojených podlahách a podhledech (zde doplněné o paralelní </w:t>
      </w:r>
      <w:proofErr w:type="gramStart"/>
      <w:r w:rsidRPr="00D76A74">
        <w:rPr>
          <w:rFonts w:ascii="Tahoma" w:hAnsi="Tahoma" w:cs="Tahoma"/>
        </w:rPr>
        <w:t>indikátory - signální</w:t>
      </w:r>
      <w:proofErr w:type="gramEnd"/>
      <w:r w:rsidRPr="00D76A74">
        <w:rPr>
          <w:rFonts w:ascii="Tahoma" w:hAnsi="Tahoma" w:cs="Tahoma"/>
        </w:rPr>
        <w:t xml:space="preserve"> svítidla, usnadňující rychlou identifikaci místa vzniku požáru). Na chodbách, schodištích a u východů z budovy budou umístěny tlačítkové hlásiče. Umístění všech hlásičů musí umožňovat přístup pro periodické zkoušky a revize zařízení. Všechny hlásiče budou označeny popisnými identifikačními štítky s adresou prvku.</w:t>
      </w:r>
    </w:p>
    <w:p w14:paraId="3338E176" w14:textId="351B91AA" w:rsidR="00D76A74" w:rsidRPr="00D76A74" w:rsidRDefault="00D76A74" w:rsidP="00D76A74">
      <w:pPr>
        <w:pStyle w:val="Odst"/>
        <w:spacing w:line="260" w:lineRule="exact"/>
        <w:ind w:firstLine="851"/>
        <w:jc w:val="both"/>
        <w:rPr>
          <w:rFonts w:ascii="Tahoma" w:hAnsi="Tahoma" w:cs="Tahoma"/>
        </w:rPr>
      </w:pPr>
      <w:r w:rsidRPr="00D76A74">
        <w:rPr>
          <w:rFonts w:ascii="Tahoma" w:hAnsi="Tahoma" w:cs="Tahoma"/>
        </w:rPr>
        <w:t>Navržený systém EPS ESSER respektuje charakter a důležitost objektu</w:t>
      </w:r>
      <w:r>
        <w:rPr>
          <w:rFonts w:ascii="Tahoma" w:hAnsi="Tahoma" w:cs="Tahoma"/>
        </w:rPr>
        <w:t xml:space="preserve"> SALLA TERRENA</w:t>
      </w:r>
      <w:r w:rsidRPr="00D76A74">
        <w:rPr>
          <w:rFonts w:ascii="Tahoma" w:hAnsi="Tahoma" w:cs="Tahoma"/>
        </w:rPr>
        <w:t xml:space="preserve">. Veškeré funkce systému jsou programově nastavitelné což je nutnou podmínkou pro definování požadovaného chovaní systému při hlášení požáru a řízení návazných zařízení eliminující škody, případně řídící evakuaci osob. Modularita systému umožňuje snadno doplnit či rekonfigurovat ústřednu v případě pozdějších změn či rozšiřování systému. Ústředna </w:t>
      </w:r>
      <w:proofErr w:type="spellStart"/>
      <w:r w:rsidRPr="00D76A74">
        <w:rPr>
          <w:rFonts w:ascii="Tahoma" w:hAnsi="Tahoma" w:cs="Tahoma"/>
        </w:rPr>
        <w:t>Esser</w:t>
      </w:r>
      <w:proofErr w:type="spellEnd"/>
      <w:r w:rsidRPr="00D76A74">
        <w:rPr>
          <w:rFonts w:ascii="Tahoma" w:hAnsi="Tahoma" w:cs="Tahoma"/>
        </w:rPr>
        <w:t xml:space="preserve"> řady IQ8 je plně redundantní – v případě závady na některém jejím modulu (kartě) převezme identický záložní okruh plné řízení a nedojde k výpadku funkce systému. Z důvodu maximální spolehlivosti systému jsou </w:t>
      </w:r>
      <w:proofErr w:type="spellStart"/>
      <w:r w:rsidRPr="00D76A74">
        <w:rPr>
          <w:rFonts w:ascii="Tahoma" w:hAnsi="Tahoma" w:cs="Tahoma"/>
        </w:rPr>
        <w:t>hlásičové</w:t>
      </w:r>
      <w:proofErr w:type="spellEnd"/>
      <w:r w:rsidRPr="00D76A74">
        <w:rPr>
          <w:rFonts w:ascii="Tahoma" w:hAnsi="Tahoma" w:cs="Tahoma"/>
        </w:rPr>
        <w:t xml:space="preserve"> linky provedeny jako kruhové. Zkratové izolátory osazené v každém adresném periferním prvku na lince zajišťují automatické oddělení vadné části vedení. Vzniklé přerušení nebo zkrat na kruhové lince nemá za následek odpojení celé skupiny prvků, ale dojde pouze k odpojení vadné části vedení se zachováním plné funkce všech prvků.</w:t>
      </w:r>
    </w:p>
    <w:p w14:paraId="282E4376" w14:textId="77777777" w:rsidR="00D76A74" w:rsidRPr="00D76A74" w:rsidRDefault="00D76A74" w:rsidP="00D76A74">
      <w:pPr>
        <w:pStyle w:val="Odst"/>
        <w:spacing w:line="260" w:lineRule="exact"/>
        <w:ind w:firstLine="851"/>
        <w:jc w:val="both"/>
        <w:rPr>
          <w:rFonts w:ascii="Tahoma" w:hAnsi="Tahoma" w:cs="Tahoma"/>
        </w:rPr>
      </w:pPr>
      <w:r w:rsidRPr="00D76A74">
        <w:rPr>
          <w:rFonts w:ascii="Tahoma" w:hAnsi="Tahoma" w:cs="Tahoma"/>
        </w:rPr>
        <w:t>Ve všech prostorech budou umístěny automatické hlásiče: opticko-kouřové, teplotní, nebo kombinované (</w:t>
      </w:r>
      <w:proofErr w:type="spellStart"/>
      <w:r w:rsidRPr="00D76A74">
        <w:rPr>
          <w:rFonts w:ascii="Tahoma" w:hAnsi="Tahoma" w:cs="Tahoma"/>
        </w:rPr>
        <w:t>multisenzorové</w:t>
      </w:r>
      <w:proofErr w:type="spellEnd"/>
      <w:r w:rsidRPr="00D76A74">
        <w:rPr>
          <w:rFonts w:ascii="Tahoma" w:hAnsi="Tahoma" w:cs="Tahoma"/>
        </w:rPr>
        <w:t xml:space="preserve">). Individuální vlastnosti hlásiče jsou volně programovatelné a lze je snadno adaptovat specifickým podmínkám prostředí, ve kterém je instalován. Hlásiče detekují doutnající a otevřené ohně již v počátečním stadiu pomocí měření a vyhodnocování jednak charakteristiky ohně a kouře (na základě </w:t>
      </w:r>
      <w:proofErr w:type="spellStart"/>
      <w:r w:rsidRPr="00D76A74">
        <w:rPr>
          <w:rFonts w:ascii="Tahoma" w:hAnsi="Tahoma" w:cs="Tahoma"/>
        </w:rPr>
        <w:t>Tyndallova</w:t>
      </w:r>
      <w:proofErr w:type="spellEnd"/>
      <w:r w:rsidRPr="00D76A74">
        <w:rPr>
          <w:rFonts w:ascii="Tahoma" w:hAnsi="Tahoma" w:cs="Tahoma"/>
        </w:rPr>
        <w:t xml:space="preserve"> principu) tak změn teploty (princip NTC senzoru). Pro kompenzaci vlivů změn prostředí jsou hlásiče vybaveny funkcí pravidelného přizpůsobování okolním podmínkám. Hlásiče kontrolují a signalizují míru znečištění vlastních snímacích prvků a informace o překročení optimálních hodnot se signalizuje na panelu ústředny. Konfigurační data a události jsou ukládána přímo v hlásiči.</w:t>
      </w:r>
    </w:p>
    <w:p w14:paraId="11DEC64F" w14:textId="77777777" w:rsidR="00D76A74" w:rsidRPr="00D76A74" w:rsidRDefault="00D76A74" w:rsidP="00D76A74">
      <w:pPr>
        <w:pStyle w:val="Odst"/>
        <w:spacing w:line="260" w:lineRule="exact"/>
        <w:ind w:firstLine="851"/>
        <w:jc w:val="both"/>
        <w:rPr>
          <w:rFonts w:ascii="Tahoma" w:hAnsi="Tahoma" w:cs="Tahoma"/>
        </w:rPr>
      </w:pPr>
      <w:r w:rsidRPr="00D76A74">
        <w:rPr>
          <w:rFonts w:ascii="Tahoma" w:hAnsi="Tahoma" w:cs="Tahoma"/>
        </w:rPr>
        <w:t xml:space="preserve">Odolnost vůči poruchám přenosu (působení elektromagnetického rušení apod.) je zajištěna použitím </w:t>
      </w:r>
      <w:proofErr w:type="spellStart"/>
      <w:r w:rsidRPr="00D76A74">
        <w:rPr>
          <w:rFonts w:ascii="Tahoma" w:hAnsi="Tahoma" w:cs="Tahoma"/>
        </w:rPr>
        <w:t>samoopravného</w:t>
      </w:r>
      <w:proofErr w:type="spellEnd"/>
      <w:r w:rsidRPr="00D76A74">
        <w:rPr>
          <w:rFonts w:ascii="Tahoma" w:hAnsi="Tahoma" w:cs="Tahoma"/>
        </w:rPr>
        <w:t xml:space="preserve"> kódu na komunikačních kruzích a digitální filtrací signálu na straně ústředny.</w:t>
      </w:r>
    </w:p>
    <w:p w14:paraId="66B8C4BB" w14:textId="7DAFE7DE" w:rsidR="00D76A74" w:rsidRDefault="00D76A74" w:rsidP="00D76A74">
      <w:pPr>
        <w:pStyle w:val="Odst"/>
        <w:spacing w:line="260" w:lineRule="exact"/>
        <w:ind w:firstLine="851"/>
        <w:jc w:val="both"/>
        <w:rPr>
          <w:rFonts w:ascii="Tahoma" w:hAnsi="Tahoma" w:cs="Tahoma"/>
        </w:rPr>
      </w:pPr>
      <w:r w:rsidRPr="00D76A74">
        <w:rPr>
          <w:rFonts w:ascii="Tahoma" w:hAnsi="Tahoma" w:cs="Tahoma"/>
        </w:rPr>
        <w:t>Pro ovládání navazujících zařízení budou použity vstupní a výstupní linkové moduly. Funkce jednotlivých výstupů jsou plně programovatelné.</w:t>
      </w:r>
    </w:p>
    <w:p w14:paraId="57929134" w14:textId="77777777" w:rsidR="00D76A74" w:rsidRDefault="00D76A74" w:rsidP="00346EB8">
      <w:pPr>
        <w:pStyle w:val="Odst"/>
        <w:spacing w:line="260" w:lineRule="exact"/>
        <w:ind w:firstLine="851"/>
        <w:jc w:val="both"/>
        <w:rPr>
          <w:rFonts w:ascii="Tahoma" w:hAnsi="Tahoma" w:cs="Tahoma"/>
        </w:rPr>
      </w:pPr>
    </w:p>
    <w:p w14:paraId="06CBAE90" w14:textId="77777777" w:rsidR="00D34C38" w:rsidRDefault="00D34C38" w:rsidP="00D34C38">
      <w:pPr>
        <w:pStyle w:val="Odst"/>
        <w:spacing w:line="260" w:lineRule="exact"/>
        <w:ind w:firstLine="851"/>
        <w:jc w:val="both"/>
        <w:rPr>
          <w:rFonts w:ascii="Tahoma" w:hAnsi="Tahoma" w:cs="Tahoma"/>
        </w:rPr>
      </w:pPr>
      <w:r w:rsidRPr="00F773D4">
        <w:rPr>
          <w:rFonts w:ascii="Tahoma" w:hAnsi="Tahoma" w:cs="Tahoma"/>
        </w:rPr>
        <w:t xml:space="preserve">Kromě detektorů </w:t>
      </w:r>
      <w:r>
        <w:rPr>
          <w:rFonts w:ascii="Tahoma" w:hAnsi="Tahoma" w:cs="Tahoma"/>
        </w:rPr>
        <w:t>bude</w:t>
      </w:r>
      <w:r w:rsidRPr="00F773D4">
        <w:rPr>
          <w:rFonts w:ascii="Tahoma" w:hAnsi="Tahoma" w:cs="Tahoma"/>
        </w:rPr>
        <w:t xml:space="preserve"> systém EPS vybaven vstupně/výstupními moduly a kartami v ústředně pro následně ovládaná zařízení</w:t>
      </w:r>
      <w:r>
        <w:rPr>
          <w:rFonts w:ascii="Tahoma" w:hAnsi="Tahoma" w:cs="Tahoma"/>
        </w:rPr>
        <w:t xml:space="preserve"> a komunikačním rozhraním pro</w:t>
      </w:r>
      <w:r w:rsidRPr="00F773D4">
        <w:rPr>
          <w:rFonts w:ascii="Tahoma" w:hAnsi="Tahoma" w:cs="Tahoma"/>
        </w:rPr>
        <w:t xml:space="preserve"> připojení na </w:t>
      </w:r>
      <w:r>
        <w:rPr>
          <w:rFonts w:ascii="Tahoma" w:hAnsi="Tahoma" w:cs="Tahoma"/>
        </w:rPr>
        <w:t>síť ústředen EPS ESSERNET.</w:t>
      </w:r>
      <w:r w:rsidRPr="00F773D4">
        <w:rPr>
          <w:rFonts w:ascii="Tahoma" w:hAnsi="Tahoma" w:cs="Tahoma"/>
        </w:rPr>
        <w:t xml:space="preserve"> </w:t>
      </w:r>
    </w:p>
    <w:p w14:paraId="088D45EB" w14:textId="190FA755" w:rsidR="00D34C38" w:rsidRPr="00D76A74" w:rsidRDefault="00D34C38" w:rsidP="00D34C38">
      <w:pPr>
        <w:rPr>
          <w:rFonts w:ascii="Tahoma" w:hAnsi="Tahoma" w:cs="Tahoma"/>
        </w:rPr>
      </w:pPr>
      <w:r w:rsidRPr="00F773D4">
        <w:rPr>
          <w:rFonts w:ascii="Tahoma" w:hAnsi="Tahoma" w:cs="Tahoma"/>
        </w:rPr>
        <w:t xml:space="preserve">Součástí systému EPS </w:t>
      </w:r>
      <w:r>
        <w:rPr>
          <w:rFonts w:ascii="Tahoma" w:hAnsi="Tahoma" w:cs="Tahoma"/>
        </w:rPr>
        <w:t>j</w:t>
      </w:r>
      <w:r w:rsidRPr="00F773D4">
        <w:rPr>
          <w:rFonts w:ascii="Tahoma" w:hAnsi="Tahoma" w:cs="Tahoma"/>
        </w:rPr>
        <w:t>e rovněž klíčový trezor požární ochrany (dále jen KTPO)</w:t>
      </w:r>
      <w:r>
        <w:rPr>
          <w:rFonts w:ascii="Tahoma" w:hAnsi="Tahoma" w:cs="Tahoma"/>
        </w:rPr>
        <w:t>,</w:t>
      </w:r>
      <w:r w:rsidRPr="00F773D4">
        <w:rPr>
          <w:rFonts w:ascii="Tahoma" w:hAnsi="Tahoma" w:cs="Tahoma"/>
        </w:rPr>
        <w:t xml:space="preserve"> obslužný panel požární ochrany (dále jen OPPO)</w:t>
      </w:r>
      <w:r>
        <w:rPr>
          <w:rFonts w:ascii="Tahoma" w:hAnsi="Tahoma" w:cs="Tahoma"/>
        </w:rPr>
        <w:t xml:space="preserve"> a </w:t>
      </w:r>
      <w:proofErr w:type="spellStart"/>
      <w:r>
        <w:rPr>
          <w:rFonts w:ascii="Tahoma" w:hAnsi="Tahoma" w:cs="Tahoma"/>
        </w:rPr>
        <w:t>pareaelní</w:t>
      </w:r>
      <w:proofErr w:type="spellEnd"/>
      <w:r>
        <w:rPr>
          <w:rFonts w:ascii="Tahoma" w:hAnsi="Tahoma" w:cs="Tahoma"/>
        </w:rPr>
        <w:t xml:space="preserve"> zobrazovací tablo (PIT)</w:t>
      </w:r>
      <w:r w:rsidRPr="00F773D4">
        <w:rPr>
          <w:rFonts w:ascii="Tahoma" w:hAnsi="Tahoma" w:cs="Tahoma"/>
        </w:rPr>
        <w:t xml:space="preserve">. Přenos na PCO HZS </w:t>
      </w:r>
      <w:r>
        <w:rPr>
          <w:rFonts w:ascii="Tahoma" w:hAnsi="Tahoma" w:cs="Tahoma"/>
        </w:rPr>
        <w:t>bud</w:t>
      </w:r>
      <w:r w:rsidRPr="00F773D4">
        <w:rPr>
          <w:rFonts w:ascii="Tahoma" w:hAnsi="Tahoma" w:cs="Tahoma"/>
        </w:rPr>
        <w:t>e zajištěn prostřednictvím účastnického komunikátoru</w:t>
      </w:r>
      <w:r>
        <w:rPr>
          <w:rFonts w:ascii="Tahoma" w:hAnsi="Tahoma" w:cs="Tahoma"/>
        </w:rPr>
        <w:t xml:space="preserve"> (ZDP), který bude instalován </w:t>
      </w:r>
      <w:r>
        <w:rPr>
          <w:rFonts w:ascii="Tahoma" w:hAnsi="Tahoma" w:cs="Tahoma"/>
        </w:rPr>
        <w:lastRenderedPageBreak/>
        <w:t>u ústředny č.1 v Objektu Zámek.</w:t>
      </w:r>
      <w:r w:rsidRPr="00D34C38">
        <w:rPr>
          <w:rFonts w:cs="Arial"/>
          <w:szCs w:val="22"/>
        </w:rPr>
        <w:t xml:space="preserve"> </w:t>
      </w:r>
      <w:r w:rsidRPr="007800A6">
        <w:rPr>
          <w:rFonts w:cs="Arial"/>
          <w:szCs w:val="22"/>
        </w:rPr>
        <w:t>Kromě zobrazovacích panelů na jednotlivých ústřednách EPS se informace přenášejí rovněž na hlavní panel ústředny (master).</w:t>
      </w:r>
      <w:r w:rsidRPr="00D34C38">
        <w:rPr>
          <w:rFonts w:ascii="Tahoma" w:hAnsi="Tahoma" w:cs="Tahoma"/>
        </w:rPr>
        <w:t xml:space="preserve"> </w:t>
      </w:r>
      <w:r w:rsidRPr="00D76A74">
        <w:rPr>
          <w:rFonts w:ascii="Tahoma" w:hAnsi="Tahoma" w:cs="Tahoma"/>
        </w:rPr>
        <w:t>Součástí dodávky systém</w:t>
      </w:r>
      <w:r>
        <w:rPr>
          <w:rFonts w:ascii="Tahoma" w:hAnsi="Tahoma" w:cs="Tahoma"/>
        </w:rPr>
        <w:t>u</w:t>
      </w:r>
      <w:r w:rsidRPr="00D76A74">
        <w:rPr>
          <w:rFonts w:ascii="Tahoma" w:hAnsi="Tahoma" w:cs="Tahoma"/>
        </w:rPr>
        <w:t xml:space="preserve"> EPS bude začlenění do nadstavbového řídícího systému</w:t>
      </w:r>
      <w:r w:rsidRPr="00D34C38">
        <w:rPr>
          <w:rFonts w:cs="Arial"/>
          <w:szCs w:val="22"/>
        </w:rPr>
        <w:t xml:space="preserve"> </w:t>
      </w:r>
      <w:r>
        <w:rPr>
          <w:rFonts w:cs="Arial"/>
          <w:szCs w:val="22"/>
        </w:rPr>
        <w:t xml:space="preserve">umístěného </w:t>
      </w:r>
      <w:r w:rsidRPr="007800A6">
        <w:rPr>
          <w:rFonts w:cs="Arial"/>
          <w:szCs w:val="22"/>
        </w:rPr>
        <w:t>v</w:t>
      </w:r>
      <w:r>
        <w:rPr>
          <w:rFonts w:cs="Arial"/>
          <w:szCs w:val="22"/>
        </w:rPr>
        <w:t> sesterně v ubytovacím objektu</w:t>
      </w:r>
      <w:r w:rsidRPr="00D76A74">
        <w:rPr>
          <w:rFonts w:ascii="Tahoma" w:hAnsi="Tahoma" w:cs="Tahoma"/>
        </w:rPr>
        <w:t xml:space="preserve">. Blokové schéma s přehledem prvků EPS je ve výkresové části. </w:t>
      </w:r>
    </w:p>
    <w:p w14:paraId="684E0839" w14:textId="0C53AACE" w:rsidR="00224DA9" w:rsidRDefault="00224DA9" w:rsidP="00224DA9">
      <w:pPr>
        <w:ind w:firstLine="709"/>
        <w:jc w:val="both"/>
        <w:rPr>
          <w:rFonts w:ascii="Tahoma" w:hAnsi="Tahoma" w:cs="Tahoma"/>
        </w:rPr>
      </w:pPr>
    </w:p>
    <w:p w14:paraId="149E6041" w14:textId="77777777" w:rsidR="00224DA9" w:rsidRPr="00F773D4" w:rsidRDefault="00224DA9" w:rsidP="00224DA9">
      <w:pPr>
        <w:ind w:firstLine="709"/>
        <w:jc w:val="both"/>
        <w:rPr>
          <w:rFonts w:ascii="Tahoma" w:hAnsi="Tahoma" w:cs="Tahoma"/>
        </w:rPr>
      </w:pPr>
      <w:r w:rsidRPr="00F773D4">
        <w:rPr>
          <w:rFonts w:ascii="Tahoma" w:hAnsi="Tahoma" w:cs="Tahoma"/>
        </w:rPr>
        <w:t xml:space="preserve">Ústředna EPS </w:t>
      </w:r>
      <w:r>
        <w:rPr>
          <w:rFonts w:ascii="Tahoma" w:hAnsi="Tahoma" w:cs="Tahoma"/>
        </w:rPr>
        <w:t xml:space="preserve">č.2 pro objekt </w:t>
      </w:r>
      <w:proofErr w:type="spellStart"/>
      <w:r>
        <w:rPr>
          <w:rFonts w:ascii="Tahoma" w:hAnsi="Tahoma" w:cs="Tahoma"/>
        </w:rPr>
        <w:t>Salla</w:t>
      </w:r>
      <w:proofErr w:type="spellEnd"/>
      <w:r>
        <w:rPr>
          <w:rFonts w:ascii="Tahoma" w:hAnsi="Tahoma" w:cs="Tahoma"/>
        </w:rPr>
        <w:t xml:space="preserve"> </w:t>
      </w:r>
      <w:proofErr w:type="spellStart"/>
      <w:r>
        <w:rPr>
          <w:rFonts w:ascii="Tahoma" w:hAnsi="Tahoma" w:cs="Tahoma"/>
        </w:rPr>
        <w:t>Terrena</w:t>
      </w:r>
      <w:proofErr w:type="spellEnd"/>
      <w:r>
        <w:rPr>
          <w:rFonts w:ascii="Tahoma" w:hAnsi="Tahoma" w:cs="Tahoma"/>
        </w:rPr>
        <w:t xml:space="preserve"> bude</w:t>
      </w:r>
      <w:r w:rsidRPr="00F773D4">
        <w:rPr>
          <w:rFonts w:ascii="Tahoma" w:hAnsi="Tahoma" w:cs="Tahoma"/>
        </w:rPr>
        <w:t xml:space="preserve"> osazena v prostoru </w:t>
      </w:r>
      <w:r>
        <w:rPr>
          <w:rFonts w:ascii="Tahoma" w:hAnsi="Tahoma" w:cs="Tahoma"/>
        </w:rPr>
        <w:t>stávajícího skladu, kde bude stavebně oddělena do samostatného požárního úseku.</w:t>
      </w:r>
      <w:r w:rsidRPr="00F773D4">
        <w:rPr>
          <w:rFonts w:ascii="Tahoma" w:hAnsi="Tahoma" w:cs="Tahoma"/>
        </w:rPr>
        <w:t xml:space="preserve"> Vstupně/výstupní moduly </w:t>
      </w:r>
      <w:r>
        <w:rPr>
          <w:rFonts w:ascii="Tahoma" w:hAnsi="Tahoma" w:cs="Tahoma"/>
        </w:rPr>
        <w:t>budou</w:t>
      </w:r>
      <w:r w:rsidRPr="00F773D4">
        <w:rPr>
          <w:rFonts w:ascii="Tahoma" w:hAnsi="Tahoma" w:cs="Tahoma"/>
        </w:rPr>
        <w:t xml:space="preserve"> osazeny u ústředny EPS.</w:t>
      </w:r>
    </w:p>
    <w:p w14:paraId="1ADF6685" w14:textId="77777777" w:rsidR="00224DA9" w:rsidRDefault="00224DA9" w:rsidP="00224DA9">
      <w:pPr>
        <w:ind w:firstLine="709"/>
        <w:jc w:val="both"/>
        <w:rPr>
          <w:rFonts w:ascii="Tahoma" w:hAnsi="Tahoma" w:cs="Tahoma"/>
        </w:rPr>
      </w:pPr>
    </w:p>
    <w:p w14:paraId="7F38660B" w14:textId="6ACDEA31" w:rsidR="00D76A74" w:rsidRDefault="00224DA9" w:rsidP="00D76A74">
      <w:pPr>
        <w:jc w:val="both"/>
        <w:rPr>
          <w:rFonts w:ascii="Tahoma" w:hAnsi="Tahoma" w:cs="Tahoma"/>
        </w:rPr>
      </w:pPr>
      <w:r w:rsidRPr="00D1227F">
        <w:rPr>
          <w:rFonts w:ascii="Tahoma" w:hAnsi="Tahoma" w:cs="Tahoma"/>
        </w:rPr>
        <w:t xml:space="preserve">Zařízení EPS je navrženo jako jednostupňová elektrická požární signalizace podle ČSN 73 0875 čl.26. Signalizace stavu systému EPS </w:t>
      </w:r>
      <w:r>
        <w:rPr>
          <w:rFonts w:ascii="Tahoma" w:hAnsi="Tahoma" w:cs="Tahoma"/>
        </w:rPr>
        <w:t>j</w:t>
      </w:r>
      <w:r w:rsidRPr="00D1227F">
        <w:rPr>
          <w:rFonts w:ascii="Tahoma" w:hAnsi="Tahoma" w:cs="Tahoma"/>
        </w:rPr>
        <w:t xml:space="preserve">e na panelu ústředny indikována opticky a akusticky. Signalizace poplachu </w:t>
      </w:r>
      <w:r>
        <w:rPr>
          <w:rFonts w:ascii="Tahoma" w:hAnsi="Tahoma" w:cs="Tahoma"/>
        </w:rPr>
        <w:t>j</w:t>
      </w:r>
      <w:r w:rsidRPr="00D1227F">
        <w:rPr>
          <w:rFonts w:ascii="Tahoma" w:hAnsi="Tahoma" w:cs="Tahoma"/>
        </w:rPr>
        <w:t>e dvoustupňová a ústředna EPS bude zajišťovat režim „DEN“ a „NOC“, dle čl. 67 ČSN 73 0875.</w:t>
      </w:r>
      <w:r w:rsidR="00D76A74" w:rsidRPr="00D76A74">
        <w:rPr>
          <w:rFonts w:ascii="Tahoma" w:hAnsi="Tahoma" w:cs="Tahoma"/>
        </w:rPr>
        <w:t xml:space="preserve"> </w:t>
      </w:r>
    </w:p>
    <w:p w14:paraId="789E4159" w14:textId="6A3DF4BB" w:rsidR="00D34C38" w:rsidRDefault="00D34C38" w:rsidP="00D76A74">
      <w:pPr>
        <w:jc w:val="both"/>
        <w:rPr>
          <w:rFonts w:ascii="Tahoma" w:hAnsi="Tahoma" w:cs="Tahoma"/>
        </w:rPr>
      </w:pPr>
    </w:p>
    <w:p w14:paraId="15FBED5A" w14:textId="7CCD5DA0" w:rsidR="000901E3" w:rsidRDefault="000901E3" w:rsidP="00224DA9">
      <w:pPr>
        <w:ind w:firstLine="709"/>
        <w:jc w:val="both"/>
        <w:rPr>
          <w:rFonts w:ascii="Tahoma" w:hAnsi="Tahoma" w:cs="Tahoma"/>
        </w:rPr>
      </w:pPr>
    </w:p>
    <w:p w14:paraId="6EF368A5" w14:textId="77777777" w:rsidR="000901E3" w:rsidRPr="000901E3" w:rsidRDefault="000901E3" w:rsidP="000901E3">
      <w:pPr>
        <w:pStyle w:val="Nadpis2"/>
        <w:spacing w:line="260" w:lineRule="exact"/>
        <w:ind w:left="851" w:hanging="851"/>
        <w:rPr>
          <w:rFonts w:cs="Arial"/>
          <w:szCs w:val="22"/>
        </w:rPr>
      </w:pPr>
      <w:bookmarkStart w:id="22" w:name="_Toc170819027"/>
      <w:bookmarkStart w:id="23" w:name="_Toc112912686"/>
      <w:r w:rsidRPr="000901E3">
        <w:rPr>
          <w:rFonts w:cs="Arial"/>
          <w:szCs w:val="22"/>
        </w:rPr>
        <w:t xml:space="preserve">Popis systému </w:t>
      </w:r>
      <w:proofErr w:type="gramStart"/>
      <w:r w:rsidRPr="000901E3">
        <w:rPr>
          <w:rFonts w:cs="Arial"/>
          <w:szCs w:val="22"/>
        </w:rPr>
        <w:t>EPS - ESSER</w:t>
      </w:r>
      <w:bookmarkEnd w:id="22"/>
      <w:bookmarkEnd w:id="23"/>
      <w:proofErr w:type="gramEnd"/>
    </w:p>
    <w:p w14:paraId="0B0270C4" w14:textId="77777777" w:rsidR="000901E3" w:rsidRDefault="000901E3" w:rsidP="000901E3">
      <w:pPr>
        <w:ind w:firstLine="709"/>
        <w:jc w:val="both"/>
        <w:rPr>
          <w:rFonts w:ascii="Tahoma" w:hAnsi="Tahoma" w:cs="Tahoma"/>
        </w:rPr>
      </w:pPr>
    </w:p>
    <w:p w14:paraId="77ACB530" w14:textId="4292BCB7" w:rsidR="000901E3" w:rsidRDefault="000901E3" w:rsidP="000901E3">
      <w:pPr>
        <w:ind w:firstLine="709"/>
        <w:jc w:val="both"/>
        <w:rPr>
          <w:rFonts w:ascii="Tahoma" w:hAnsi="Tahoma" w:cs="Tahoma"/>
        </w:rPr>
      </w:pPr>
      <w:r w:rsidRPr="008B5204">
        <w:rPr>
          <w:rFonts w:ascii="Tahoma" w:hAnsi="Tahoma" w:cs="Tahoma"/>
        </w:rPr>
        <w:t>Systém EPS firmy ESSER je reprezentován mikroprocesorov</w:t>
      </w:r>
      <w:r>
        <w:rPr>
          <w:rFonts w:ascii="Tahoma" w:hAnsi="Tahoma" w:cs="Tahoma"/>
        </w:rPr>
        <w:t>ými</w:t>
      </w:r>
      <w:r w:rsidRPr="008B5204">
        <w:rPr>
          <w:rFonts w:ascii="Tahoma" w:hAnsi="Tahoma" w:cs="Tahoma"/>
        </w:rPr>
        <w:t xml:space="preserve"> ústředn</w:t>
      </w:r>
      <w:r>
        <w:rPr>
          <w:rFonts w:ascii="Tahoma" w:hAnsi="Tahoma" w:cs="Tahoma"/>
        </w:rPr>
        <w:t>ami</w:t>
      </w:r>
      <w:r w:rsidRPr="008B5204">
        <w:rPr>
          <w:rFonts w:ascii="Tahoma" w:hAnsi="Tahoma" w:cs="Tahoma"/>
        </w:rPr>
        <w:t xml:space="preserve"> ESSER </w:t>
      </w:r>
      <w:r>
        <w:rPr>
          <w:rFonts w:ascii="Tahoma" w:hAnsi="Tahoma" w:cs="Tahoma"/>
        </w:rPr>
        <w:t xml:space="preserve">řady </w:t>
      </w:r>
      <w:r w:rsidRPr="008B5204">
        <w:rPr>
          <w:rFonts w:ascii="Tahoma" w:hAnsi="Tahoma" w:cs="Tahoma"/>
        </w:rPr>
        <w:t>800</w:t>
      </w:r>
      <w:r>
        <w:rPr>
          <w:rFonts w:ascii="Tahoma" w:hAnsi="Tahoma" w:cs="Tahoma"/>
        </w:rPr>
        <w:t>0</w:t>
      </w:r>
      <w:r w:rsidRPr="008B5204">
        <w:rPr>
          <w:rFonts w:ascii="Tahoma" w:hAnsi="Tahoma" w:cs="Tahoma"/>
        </w:rPr>
        <w:t xml:space="preserve">. Tyto ústředny umožňují kromě klasického smyčkového zapojení také tzv. ringové (kruhové) </w:t>
      </w:r>
      <w:proofErr w:type="gramStart"/>
      <w:r w:rsidRPr="008B5204">
        <w:rPr>
          <w:rFonts w:ascii="Tahoma" w:hAnsi="Tahoma" w:cs="Tahoma"/>
        </w:rPr>
        <w:t xml:space="preserve">zapojení - </w:t>
      </w:r>
      <w:proofErr w:type="spellStart"/>
      <w:r w:rsidRPr="008B5204">
        <w:rPr>
          <w:rFonts w:ascii="Tahoma" w:hAnsi="Tahoma" w:cs="Tahoma"/>
        </w:rPr>
        <w:t>esserbus</w:t>
      </w:r>
      <w:proofErr w:type="spellEnd"/>
      <w:proofErr w:type="gramEnd"/>
      <w:r w:rsidRPr="008B5204">
        <w:rPr>
          <w:rFonts w:ascii="Tahoma" w:hAnsi="Tahoma" w:cs="Tahoma"/>
        </w:rPr>
        <w:t xml:space="preserve">. </w:t>
      </w:r>
      <w:proofErr w:type="spellStart"/>
      <w:r w:rsidRPr="008B5204">
        <w:rPr>
          <w:rFonts w:ascii="Tahoma" w:hAnsi="Tahoma" w:cs="Tahoma"/>
        </w:rPr>
        <w:t>Esserbus</w:t>
      </w:r>
      <w:proofErr w:type="spellEnd"/>
      <w:r w:rsidRPr="008B5204">
        <w:rPr>
          <w:rFonts w:ascii="Tahoma" w:hAnsi="Tahoma" w:cs="Tahoma"/>
        </w:rPr>
        <w:t xml:space="preserve"> je datové, z obou stran napájené a kontrolované dvoužilové vedení s kruhovou topologií pro připojení max. 127 vstupních a výstupních prvků, tedy hlásičů a </w:t>
      </w:r>
      <w:proofErr w:type="spellStart"/>
      <w:proofErr w:type="gramStart"/>
      <w:r w:rsidRPr="008B5204">
        <w:rPr>
          <w:rFonts w:ascii="Tahoma" w:hAnsi="Tahoma" w:cs="Tahoma"/>
        </w:rPr>
        <w:t>esserbus</w:t>
      </w:r>
      <w:proofErr w:type="spellEnd"/>
      <w:r w:rsidRPr="008B5204">
        <w:rPr>
          <w:rFonts w:ascii="Tahoma" w:hAnsi="Tahoma" w:cs="Tahoma"/>
        </w:rPr>
        <w:t xml:space="preserve"> - </w:t>
      </w:r>
      <w:proofErr w:type="spellStart"/>
      <w:r w:rsidRPr="008B5204">
        <w:rPr>
          <w:rFonts w:ascii="Tahoma" w:hAnsi="Tahoma" w:cs="Tahoma"/>
        </w:rPr>
        <w:t>kopplerů</w:t>
      </w:r>
      <w:proofErr w:type="spellEnd"/>
      <w:proofErr w:type="gramEnd"/>
      <w:r w:rsidRPr="008B5204">
        <w:rPr>
          <w:rFonts w:ascii="Tahoma" w:hAnsi="Tahoma" w:cs="Tahoma"/>
        </w:rPr>
        <w:t xml:space="preserve"> na ústřednu. Vedení je tolerantní na zkrat a přerušení při délce 2 km. Topologie vedení </w:t>
      </w:r>
      <w:proofErr w:type="spellStart"/>
      <w:r w:rsidRPr="008B5204">
        <w:rPr>
          <w:rFonts w:ascii="Tahoma" w:hAnsi="Tahoma" w:cs="Tahoma"/>
        </w:rPr>
        <w:t>esserbus</w:t>
      </w:r>
      <w:proofErr w:type="spellEnd"/>
      <w:r w:rsidRPr="008B5204">
        <w:rPr>
          <w:rFonts w:ascii="Tahoma" w:hAnsi="Tahoma" w:cs="Tahoma"/>
        </w:rPr>
        <w:t xml:space="preserve"> umožňuje vytvořit na libovolném místě kruhu odbočku s tím, že prvky na kruhu a na odbočce jsou si funkčně rovnocenné. Při použití izolátorů je možno softwarově sdružovat prvky libovolně do skupin, bez ohledu na jejich fyzické umístění na vedení </w:t>
      </w:r>
      <w:proofErr w:type="spellStart"/>
      <w:r w:rsidRPr="008B5204">
        <w:rPr>
          <w:rFonts w:ascii="Tahoma" w:hAnsi="Tahoma" w:cs="Tahoma"/>
        </w:rPr>
        <w:t>esserbus</w:t>
      </w:r>
      <w:proofErr w:type="spellEnd"/>
      <w:r w:rsidRPr="008B5204">
        <w:rPr>
          <w:rFonts w:ascii="Tahoma" w:hAnsi="Tahoma" w:cs="Tahoma"/>
        </w:rPr>
        <w:t xml:space="preserve">. </w:t>
      </w:r>
      <w:proofErr w:type="spellStart"/>
      <w:r w:rsidRPr="008B5204">
        <w:rPr>
          <w:rFonts w:ascii="Tahoma" w:hAnsi="Tahoma" w:cs="Tahoma"/>
        </w:rPr>
        <w:t>Specielní</w:t>
      </w:r>
      <w:proofErr w:type="spellEnd"/>
      <w:r w:rsidRPr="008B5204">
        <w:rPr>
          <w:rFonts w:ascii="Tahoma" w:hAnsi="Tahoma" w:cs="Tahoma"/>
        </w:rPr>
        <w:t xml:space="preserve"> </w:t>
      </w:r>
      <w:proofErr w:type="spellStart"/>
      <w:r w:rsidRPr="008B5204">
        <w:rPr>
          <w:rFonts w:ascii="Tahoma" w:hAnsi="Tahoma" w:cs="Tahoma"/>
        </w:rPr>
        <w:t>busový</w:t>
      </w:r>
      <w:proofErr w:type="spellEnd"/>
      <w:r w:rsidRPr="008B5204">
        <w:rPr>
          <w:rFonts w:ascii="Tahoma" w:hAnsi="Tahoma" w:cs="Tahoma"/>
        </w:rPr>
        <w:t xml:space="preserve"> protokol nepřetržitě monitoruje všechny účastníky vedení, opatřené vlastní inteligencí a ústřednou. Jedná se zde vlastně o specializovanou počítačovou síť, kde jsou jednotlivé PC tvořeny inteligentními hlásiči a server zde reprezentuje ústředna. Na vedení </w:t>
      </w:r>
      <w:proofErr w:type="spellStart"/>
      <w:r w:rsidRPr="008B5204">
        <w:rPr>
          <w:rFonts w:ascii="Tahoma" w:hAnsi="Tahoma" w:cs="Tahoma"/>
        </w:rPr>
        <w:t>esserbus</w:t>
      </w:r>
      <w:proofErr w:type="spellEnd"/>
      <w:r w:rsidRPr="008B5204">
        <w:rPr>
          <w:rFonts w:ascii="Tahoma" w:hAnsi="Tahoma" w:cs="Tahoma"/>
        </w:rPr>
        <w:t xml:space="preserve"> mohou být připojeny automatické hlásiče požáru, neautomatické hlásiče požáru a </w:t>
      </w:r>
      <w:proofErr w:type="spellStart"/>
      <w:proofErr w:type="gramStart"/>
      <w:r w:rsidRPr="008B5204">
        <w:rPr>
          <w:rFonts w:ascii="Tahoma" w:hAnsi="Tahoma" w:cs="Tahoma"/>
        </w:rPr>
        <w:t>esserbus</w:t>
      </w:r>
      <w:proofErr w:type="spellEnd"/>
      <w:r w:rsidRPr="008B5204">
        <w:rPr>
          <w:rFonts w:ascii="Tahoma" w:hAnsi="Tahoma" w:cs="Tahoma"/>
        </w:rPr>
        <w:t xml:space="preserve"> - </w:t>
      </w:r>
      <w:proofErr w:type="spellStart"/>
      <w:r w:rsidRPr="008B5204">
        <w:rPr>
          <w:rFonts w:ascii="Tahoma" w:hAnsi="Tahoma" w:cs="Tahoma"/>
        </w:rPr>
        <w:t>kopplery</w:t>
      </w:r>
      <w:proofErr w:type="spellEnd"/>
      <w:proofErr w:type="gramEnd"/>
      <w:r w:rsidRPr="008B5204">
        <w:rPr>
          <w:rFonts w:ascii="Tahoma" w:hAnsi="Tahoma" w:cs="Tahoma"/>
        </w:rPr>
        <w:t xml:space="preserve">. Tyto vstupně-výstupní prvky slouží k ovládání a sledování externích zařízení, jako např. signalizační tabla, sirény, požární uzávěry a klapky </w:t>
      </w:r>
      <w:proofErr w:type="gramStart"/>
      <w:r w:rsidRPr="008B5204">
        <w:rPr>
          <w:rFonts w:ascii="Tahoma" w:hAnsi="Tahoma" w:cs="Tahoma"/>
        </w:rPr>
        <w:t>apod..</w:t>
      </w:r>
      <w:proofErr w:type="gramEnd"/>
      <w:r w:rsidRPr="008B5204">
        <w:rPr>
          <w:rFonts w:ascii="Tahoma" w:hAnsi="Tahoma" w:cs="Tahoma"/>
        </w:rPr>
        <w:t xml:space="preserve"> Dále se pomocí nich dají připojit na vedení </w:t>
      </w:r>
      <w:proofErr w:type="spellStart"/>
      <w:r w:rsidRPr="008B5204">
        <w:rPr>
          <w:rFonts w:ascii="Tahoma" w:hAnsi="Tahoma" w:cs="Tahoma"/>
        </w:rPr>
        <w:t>esserbus</w:t>
      </w:r>
      <w:proofErr w:type="spellEnd"/>
      <w:r w:rsidRPr="008B5204">
        <w:rPr>
          <w:rFonts w:ascii="Tahoma" w:hAnsi="Tahoma" w:cs="Tahoma"/>
        </w:rPr>
        <w:t xml:space="preserve"> různé speciální hlásiče (např. lineární, </w:t>
      </w:r>
      <w:proofErr w:type="gramStart"/>
      <w:r w:rsidRPr="008B5204">
        <w:rPr>
          <w:rFonts w:ascii="Tahoma" w:hAnsi="Tahoma" w:cs="Tahoma"/>
        </w:rPr>
        <w:t>nasávací,</w:t>
      </w:r>
      <w:proofErr w:type="gramEnd"/>
      <w:r w:rsidRPr="008B5204">
        <w:rPr>
          <w:rFonts w:ascii="Tahoma" w:hAnsi="Tahoma" w:cs="Tahoma"/>
        </w:rPr>
        <w:t xml:space="preserve"> atd.). Hlásiče, umístěné přímo na vedení </w:t>
      </w:r>
      <w:proofErr w:type="spellStart"/>
      <w:r w:rsidRPr="008B5204">
        <w:rPr>
          <w:rFonts w:ascii="Tahoma" w:hAnsi="Tahoma" w:cs="Tahoma"/>
        </w:rPr>
        <w:t>esserbus</w:t>
      </w:r>
      <w:proofErr w:type="spellEnd"/>
      <w:r w:rsidRPr="008B5204">
        <w:rPr>
          <w:rFonts w:ascii="Tahoma" w:hAnsi="Tahoma" w:cs="Tahoma"/>
        </w:rPr>
        <w:t xml:space="preserve">, jsou zásadně vybaveny vlastní inteligencí a vyhodnocují situaci přímo na místě. Proto se zde často nasazují </w:t>
      </w:r>
      <w:proofErr w:type="spellStart"/>
      <w:r w:rsidRPr="008B5204">
        <w:rPr>
          <w:rFonts w:ascii="Tahoma" w:hAnsi="Tahoma" w:cs="Tahoma"/>
        </w:rPr>
        <w:t>multisenzorové</w:t>
      </w:r>
      <w:proofErr w:type="spellEnd"/>
      <w:r w:rsidRPr="008B5204">
        <w:rPr>
          <w:rFonts w:ascii="Tahoma" w:hAnsi="Tahoma" w:cs="Tahoma"/>
        </w:rPr>
        <w:t xml:space="preserve"> hlásiče </w:t>
      </w:r>
      <w:proofErr w:type="gramStart"/>
      <w:r w:rsidRPr="008B5204">
        <w:rPr>
          <w:rFonts w:ascii="Tahoma" w:hAnsi="Tahoma" w:cs="Tahoma"/>
        </w:rPr>
        <w:t>3D</w:t>
      </w:r>
      <w:proofErr w:type="gramEnd"/>
      <w:r w:rsidRPr="008B5204">
        <w:rPr>
          <w:rFonts w:ascii="Tahoma" w:hAnsi="Tahoma" w:cs="Tahoma"/>
        </w:rPr>
        <w:t xml:space="preserve">, O2T a 4D, kde je vlastní inteligence pro vyhodnocení velkého množství informací nezbytná. Z toho pak vyplývá další přednost, jako je auto-diagnostika celého systému, včetně fyzikální kontroly jednotlivých senzorů, softwarová adresace, dálkový servis </w:t>
      </w:r>
      <w:proofErr w:type="gramStart"/>
      <w:r w:rsidRPr="008B5204">
        <w:rPr>
          <w:rFonts w:ascii="Tahoma" w:hAnsi="Tahoma" w:cs="Tahoma"/>
        </w:rPr>
        <w:t>hlásičů,</w:t>
      </w:r>
      <w:proofErr w:type="gramEnd"/>
      <w:r w:rsidRPr="008B5204">
        <w:rPr>
          <w:rFonts w:ascii="Tahoma" w:hAnsi="Tahoma" w:cs="Tahoma"/>
        </w:rPr>
        <w:t xml:space="preserve"> atd.</w:t>
      </w:r>
    </w:p>
    <w:p w14:paraId="125E9997" w14:textId="5236F8EA" w:rsidR="000901E3" w:rsidRDefault="000901E3" w:rsidP="000901E3">
      <w:pPr>
        <w:ind w:firstLine="709"/>
        <w:jc w:val="both"/>
        <w:rPr>
          <w:rFonts w:ascii="Tahoma" w:hAnsi="Tahoma" w:cs="Tahoma"/>
        </w:rPr>
      </w:pPr>
    </w:p>
    <w:p w14:paraId="74836952" w14:textId="77777777" w:rsidR="000901E3" w:rsidRPr="008B5204" w:rsidRDefault="000901E3" w:rsidP="000901E3">
      <w:pPr>
        <w:ind w:firstLine="709"/>
        <w:jc w:val="both"/>
        <w:rPr>
          <w:rFonts w:ascii="Tahoma" w:hAnsi="Tahoma" w:cs="Tahoma"/>
        </w:rPr>
      </w:pPr>
      <w:r w:rsidRPr="008B5204">
        <w:rPr>
          <w:rFonts w:ascii="Tahoma" w:hAnsi="Tahoma" w:cs="Tahoma"/>
        </w:rPr>
        <w:t xml:space="preserve">Podobný princip </w:t>
      </w:r>
      <w:proofErr w:type="gramStart"/>
      <w:r w:rsidRPr="008B5204">
        <w:rPr>
          <w:rFonts w:ascii="Tahoma" w:hAnsi="Tahoma" w:cs="Tahoma"/>
        </w:rPr>
        <w:t>připojování</w:t>
      </w:r>
      <w:proofErr w:type="gramEnd"/>
      <w:r w:rsidRPr="008B5204">
        <w:rPr>
          <w:rFonts w:ascii="Tahoma" w:hAnsi="Tahoma" w:cs="Tahoma"/>
        </w:rPr>
        <w:t xml:space="preserve"> jaký je použit u hlásičů byl aplikován i pro propojení ústředen mezi sebou. Jedná se o síť </w:t>
      </w:r>
      <w:proofErr w:type="spellStart"/>
      <w:r w:rsidRPr="008B5204">
        <w:rPr>
          <w:rFonts w:ascii="Tahoma" w:hAnsi="Tahoma" w:cs="Tahoma"/>
        </w:rPr>
        <w:t>essernet</w:t>
      </w:r>
      <w:proofErr w:type="spellEnd"/>
      <w:r w:rsidRPr="008B5204">
        <w:rPr>
          <w:rFonts w:ascii="Tahoma" w:hAnsi="Tahoma" w:cs="Tahoma"/>
        </w:rPr>
        <w:t xml:space="preserve">, kterou je možno mezi sebou navzájem propojit až 31 ústředen </w:t>
      </w:r>
      <w:r>
        <w:rPr>
          <w:rFonts w:ascii="Tahoma" w:hAnsi="Tahoma" w:cs="Tahoma"/>
        </w:rPr>
        <w:t>(</w:t>
      </w:r>
      <w:r w:rsidRPr="008B5204">
        <w:rPr>
          <w:rFonts w:ascii="Tahoma" w:hAnsi="Tahoma" w:cs="Tahoma"/>
        </w:rPr>
        <w:t>8007/8</w:t>
      </w:r>
      <w:r>
        <w:rPr>
          <w:rFonts w:ascii="Tahoma" w:hAnsi="Tahoma" w:cs="Tahoma"/>
        </w:rPr>
        <w:t>, 8000C/M)</w:t>
      </w:r>
      <w:r w:rsidRPr="008B5204">
        <w:rPr>
          <w:rFonts w:ascii="Tahoma" w:hAnsi="Tahoma" w:cs="Tahoma"/>
        </w:rPr>
        <w:t xml:space="preserve">, počítačů, ovládacích tabel </w:t>
      </w:r>
      <w:proofErr w:type="gramStart"/>
      <w:r w:rsidRPr="008B5204">
        <w:rPr>
          <w:rFonts w:ascii="Tahoma" w:hAnsi="Tahoma" w:cs="Tahoma"/>
        </w:rPr>
        <w:t>atd..</w:t>
      </w:r>
      <w:proofErr w:type="gramEnd"/>
      <w:r w:rsidRPr="008B5204">
        <w:rPr>
          <w:rFonts w:ascii="Tahoma" w:hAnsi="Tahoma" w:cs="Tahoma"/>
        </w:rPr>
        <w:t xml:space="preserve"> I zde je dodržena důsledná </w:t>
      </w:r>
      <w:proofErr w:type="gramStart"/>
      <w:r w:rsidRPr="008B5204">
        <w:rPr>
          <w:rFonts w:ascii="Tahoma" w:hAnsi="Tahoma" w:cs="Tahoma"/>
        </w:rPr>
        <w:t>filosofie</w:t>
      </w:r>
      <w:proofErr w:type="gramEnd"/>
      <w:r w:rsidRPr="008B5204">
        <w:rPr>
          <w:rFonts w:ascii="Tahoma" w:hAnsi="Tahoma" w:cs="Tahoma"/>
        </w:rPr>
        <w:t xml:space="preserve"> kompatibility, proto je možno do sítě </w:t>
      </w:r>
      <w:proofErr w:type="spellStart"/>
      <w:r w:rsidRPr="008B5204">
        <w:rPr>
          <w:rFonts w:ascii="Tahoma" w:hAnsi="Tahoma" w:cs="Tahoma"/>
        </w:rPr>
        <w:t>essernet</w:t>
      </w:r>
      <w:proofErr w:type="spellEnd"/>
      <w:r w:rsidRPr="008B5204">
        <w:rPr>
          <w:rFonts w:ascii="Tahoma" w:hAnsi="Tahoma" w:cs="Tahoma"/>
        </w:rPr>
        <w:t xml:space="preserve"> integrovat i starší ústředny EPS, všechny velké ústředny EZS firmy ESSER a rovněž i určité systémy </w:t>
      </w:r>
      <w:proofErr w:type="spellStart"/>
      <w:r w:rsidRPr="008B5204">
        <w:rPr>
          <w:rFonts w:ascii="Tahoma" w:hAnsi="Tahoma" w:cs="Tahoma"/>
        </w:rPr>
        <w:t>MaR</w:t>
      </w:r>
      <w:proofErr w:type="spellEnd"/>
      <w:r w:rsidRPr="008B5204">
        <w:rPr>
          <w:rFonts w:ascii="Tahoma" w:hAnsi="Tahoma" w:cs="Tahoma"/>
        </w:rPr>
        <w:t xml:space="preserve"> (měření a regulace). Vzájemné závislosti mezi jednotlivými účastníky sítě </w:t>
      </w:r>
      <w:proofErr w:type="spellStart"/>
      <w:r w:rsidRPr="008B5204">
        <w:rPr>
          <w:rFonts w:ascii="Tahoma" w:hAnsi="Tahoma" w:cs="Tahoma"/>
        </w:rPr>
        <w:t>essernet</w:t>
      </w:r>
      <w:proofErr w:type="spellEnd"/>
      <w:r w:rsidRPr="008B5204">
        <w:rPr>
          <w:rFonts w:ascii="Tahoma" w:hAnsi="Tahoma" w:cs="Tahoma"/>
        </w:rPr>
        <w:t xml:space="preserve"> jsou opět </w:t>
      </w:r>
      <w:r w:rsidRPr="008B5204">
        <w:rPr>
          <w:rFonts w:ascii="Tahoma" w:hAnsi="Tahoma" w:cs="Tahoma"/>
        </w:rPr>
        <w:lastRenderedPageBreak/>
        <w:t xml:space="preserve">určeny softwarově. Lze např. přesně definovat, které hlásiče se budou ovládat ze které ústředny v síti </w:t>
      </w:r>
      <w:proofErr w:type="spellStart"/>
      <w:r w:rsidRPr="008B5204">
        <w:rPr>
          <w:rFonts w:ascii="Tahoma" w:hAnsi="Tahoma" w:cs="Tahoma"/>
        </w:rPr>
        <w:t>essernet</w:t>
      </w:r>
      <w:proofErr w:type="spellEnd"/>
      <w:r w:rsidRPr="008B5204">
        <w:rPr>
          <w:rFonts w:ascii="Tahoma" w:hAnsi="Tahoma" w:cs="Tahoma"/>
        </w:rPr>
        <w:t xml:space="preserve">, popř. které ústředny budou akceptovat hlášení ze kterých hlásičů v této síti. Tak je možno vytvořit komplexní bezpečnostní systém s libovolným směrováním informací z hlásičů, </w:t>
      </w:r>
      <w:proofErr w:type="spellStart"/>
      <w:proofErr w:type="gramStart"/>
      <w:r w:rsidRPr="008B5204">
        <w:rPr>
          <w:rFonts w:ascii="Tahoma" w:hAnsi="Tahoma" w:cs="Tahoma"/>
        </w:rPr>
        <w:t>esserbus</w:t>
      </w:r>
      <w:proofErr w:type="spellEnd"/>
      <w:r w:rsidRPr="008B5204">
        <w:rPr>
          <w:rFonts w:ascii="Tahoma" w:hAnsi="Tahoma" w:cs="Tahoma"/>
        </w:rPr>
        <w:t xml:space="preserve"> - </w:t>
      </w:r>
      <w:proofErr w:type="spellStart"/>
      <w:r w:rsidRPr="008B5204">
        <w:rPr>
          <w:rFonts w:ascii="Tahoma" w:hAnsi="Tahoma" w:cs="Tahoma"/>
        </w:rPr>
        <w:t>kopplerů</w:t>
      </w:r>
      <w:proofErr w:type="spellEnd"/>
      <w:proofErr w:type="gramEnd"/>
      <w:r w:rsidRPr="008B5204">
        <w:rPr>
          <w:rFonts w:ascii="Tahoma" w:hAnsi="Tahoma" w:cs="Tahoma"/>
        </w:rPr>
        <w:t xml:space="preserve">, relé, ústředen a PC, obsahujících nadstavbový grafický systém. Všechny informace (např. poplach, porucha, odpojení, resp. hlášení o ostatních stavech (např. servisní režim)) jsou přes síť </w:t>
      </w:r>
      <w:proofErr w:type="spellStart"/>
      <w:r w:rsidRPr="008B5204">
        <w:rPr>
          <w:rFonts w:ascii="Tahoma" w:hAnsi="Tahoma" w:cs="Tahoma"/>
        </w:rPr>
        <w:t>essernet</w:t>
      </w:r>
      <w:proofErr w:type="spellEnd"/>
      <w:r w:rsidRPr="008B5204">
        <w:rPr>
          <w:rFonts w:ascii="Tahoma" w:hAnsi="Tahoma" w:cs="Tahoma"/>
        </w:rPr>
        <w:t xml:space="preserve"> zaslané všem účastníkům a jsou v kterémkoliv bodě sítě k dispozici. Tím je možno systém přizpůsobit přesně na konkrétní požadavky uživatelů. Přenos údajů na síti </w:t>
      </w:r>
      <w:proofErr w:type="spellStart"/>
      <w:r w:rsidRPr="008B5204">
        <w:rPr>
          <w:rFonts w:ascii="Tahoma" w:hAnsi="Tahoma" w:cs="Tahoma"/>
        </w:rPr>
        <w:t>essernet</w:t>
      </w:r>
      <w:proofErr w:type="spellEnd"/>
      <w:r w:rsidRPr="008B5204">
        <w:rPr>
          <w:rFonts w:ascii="Tahoma" w:hAnsi="Tahoma" w:cs="Tahoma"/>
        </w:rPr>
        <w:t xml:space="preserve"> se děje přes dvoužilový sdělovací kabel nebo přes LAN-kabel. Podle typu kabelu je možno volit dvě přenosové rychlosti, a to 62,5 </w:t>
      </w:r>
      <w:proofErr w:type="spellStart"/>
      <w:r w:rsidRPr="008B5204">
        <w:rPr>
          <w:rFonts w:ascii="Tahoma" w:hAnsi="Tahoma" w:cs="Tahoma"/>
        </w:rPr>
        <w:t>kBd</w:t>
      </w:r>
      <w:proofErr w:type="spellEnd"/>
      <w:r w:rsidRPr="008B5204">
        <w:rPr>
          <w:rFonts w:ascii="Tahoma" w:hAnsi="Tahoma" w:cs="Tahoma"/>
        </w:rPr>
        <w:t xml:space="preserve"> nebo 500 </w:t>
      </w:r>
      <w:proofErr w:type="spellStart"/>
      <w:r w:rsidRPr="008B5204">
        <w:rPr>
          <w:rFonts w:ascii="Tahoma" w:hAnsi="Tahoma" w:cs="Tahoma"/>
        </w:rPr>
        <w:t>kBd</w:t>
      </w:r>
      <w:proofErr w:type="spellEnd"/>
      <w:r w:rsidRPr="008B5204">
        <w:rPr>
          <w:rFonts w:ascii="Tahoma" w:hAnsi="Tahoma" w:cs="Tahoma"/>
        </w:rPr>
        <w:t xml:space="preserve">. Pro nejnáročnější prostředí se doporučuje přenos informací pomocí optického kabelu. Také topologie sítě </w:t>
      </w:r>
      <w:proofErr w:type="spellStart"/>
      <w:r w:rsidRPr="008B5204">
        <w:rPr>
          <w:rFonts w:ascii="Tahoma" w:hAnsi="Tahoma" w:cs="Tahoma"/>
        </w:rPr>
        <w:t>essernet</w:t>
      </w:r>
      <w:proofErr w:type="spellEnd"/>
      <w:r w:rsidRPr="008B5204">
        <w:rPr>
          <w:rFonts w:ascii="Tahoma" w:hAnsi="Tahoma" w:cs="Tahoma"/>
        </w:rPr>
        <w:t xml:space="preserve"> je tolerantní na zkrat nebo přerušení. Přenos informací je i v tomto případě vždy zaručen.</w:t>
      </w:r>
    </w:p>
    <w:p w14:paraId="706C543D" w14:textId="77777777" w:rsidR="000901E3" w:rsidRDefault="000901E3" w:rsidP="000901E3">
      <w:pPr>
        <w:pStyle w:val="Odst"/>
        <w:jc w:val="both"/>
      </w:pPr>
    </w:p>
    <w:p w14:paraId="06E8A645" w14:textId="77777777" w:rsidR="000901E3" w:rsidRDefault="000901E3" w:rsidP="000901E3">
      <w:pPr>
        <w:pStyle w:val="Odst"/>
        <w:jc w:val="both"/>
      </w:pPr>
    </w:p>
    <w:tbl>
      <w:tblPr>
        <w:tblW w:w="0" w:type="auto"/>
        <w:tblInd w:w="70" w:type="dxa"/>
        <w:tblLayout w:type="fixed"/>
        <w:tblCellMar>
          <w:left w:w="70" w:type="dxa"/>
          <w:right w:w="70" w:type="dxa"/>
        </w:tblCellMar>
        <w:tblLook w:val="0000" w:firstRow="0" w:lastRow="0" w:firstColumn="0" w:lastColumn="0" w:noHBand="0" w:noVBand="0"/>
      </w:tblPr>
      <w:tblGrid>
        <w:gridCol w:w="8080"/>
        <w:gridCol w:w="992"/>
      </w:tblGrid>
      <w:tr w:rsidR="000901E3" w:rsidRPr="008B5204" w14:paraId="6ED5D1A1" w14:textId="77777777" w:rsidTr="0090220F">
        <w:tc>
          <w:tcPr>
            <w:tcW w:w="8080" w:type="dxa"/>
            <w:tcBorders>
              <w:bottom w:val="single" w:sz="4" w:space="0" w:color="auto"/>
            </w:tcBorders>
          </w:tcPr>
          <w:p w14:paraId="263F4D28" w14:textId="77777777" w:rsidR="000901E3" w:rsidRPr="008B5204" w:rsidRDefault="000901E3" w:rsidP="0090220F">
            <w:pPr>
              <w:pStyle w:val="Odst"/>
              <w:ind w:firstLine="0"/>
              <w:rPr>
                <w:rFonts w:ascii="Tahoma" w:hAnsi="Tahoma" w:cs="Tahoma"/>
                <w:sz w:val="20"/>
              </w:rPr>
            </w:pPr>
            <w:r w:rsidRPr="008B5204">
              <w:rPr>
                <w:rFonts w:ascii="Tahoma" w:hAnsi="Tahoma" w:cs="Tahoma"/>
                <w:sz w:val="20"/>
              </w:rPr>
              <w:t>Základní údaje:</w:t>
            </w:r>
          </w:p>
        </w:tc>
        <w:tc>
          <w:tcPr>
            <w:tcW w:w="992" w:type="dxa"/>
            <w:tcBorders>
              <w:bottom w:val="single" w:sz="4" w:space="0" w:color="auto"/>
            </w:tcBorders>
          </w:tcPr>
          <w:p w14:paraId="657FB1D3" w14:textId="77777777" w:rsidR="000901E3" w:rsidRPr="008B5204" w:rsidRDefault="000901E3" w:rsidP="0090220F">
            <w:pPr>
              <w:pStyle w:val="Odst"/>
              <w:ind w:firstLine="0"/>
              <w:jc w:val="right"/>
              <w:rPr>
                <w:rFonts w:ascii="Tahoma" w:hAnsi="Tahoma" w:cs="Tahoma"/>
                <w:sz w:val="20"/>
              </w:rPr>
            </w:pPr>
          </w:p>
        </w:tc>
      </w:tr>
      <w:tr w:rsidR="000901E3" w:rsidRPr="008B5204" w14:paraId="47C947E9" w14:textId="77777777" w:rsidTr="0090220F">
        <w:tc>
          <w:tcPr>
            <w:tcW w:w="8080" w:type="dxa"/>
            <w:tcBorders>
              <w:top w:val="single" w:sz="4" w:space="0" w:color="auto"/>
            </w:tcBorders>
          </w:tcPr>
          <w:p w14:paraId="1BD7EF7F" w14:textId="77777777" w:rsidR="000901E3" w:rsidRPr="008B5204" w:rsidRDefault="000901E3" w:rsidP="0090220F">
            <w:pPr>
              <w:pStyle w:val="Odst"/>
              <w:ind w:firstLine="0"/>
              <w:jc w:val="both"/>
              <w:rPr>
                <w:rFonts w:ascii="Tahoma" w:hAnsi="Tahoma" w:cs="Tahoma"/>
                <w:sz w:val="20"/>
              </w:rPr>
            </w:pPr>
            <w:r w:rsidRPr="008B5204">
              <w:rPr>
                <w:rFonts w:ascii="Tahoma" w:hAnsi="Tahoma" w:cs="Tahoma"/>
                <w:sz w:val="20"/>
              </w:rPr>
              <w:t xml:space="preserve">Maximální počet modulů </w:t>
            </w:r>
            <w:proofErr w:type="spellStart"/>
            <w:proofErr w:type="gramStart"/>
            <w:r w:rsidRPr="008B5204">
              <w:rPr>
                <w:rFonts w:ascii="Tahoma" w:hAnsi="Tahoma" w:cs="Tahoma"/>
                <w:sz w:val="20"/>
              </w:rPr>
              <w:t>esserbus</w:t>
            </w:r>
            <w:proofErr w:type="spellEnd"/>
            <w:r w:rsidRPr="008B5204">
              <w:rPr>
                <w:rFonts w:ascii="Tahoma" w:hAnsi="Tahoma" w:cs="Tahoma"/>
                <w:sz w:val="20"/>
              </w:rPr>
              <w:t xml:space="preserve"> - </w:t>
            </w:r>
            <w:proofErr w:type="spellStart"/>
            <w:r w:rsidRPr="008B5204">
              <w:rPr>
                <w:rFonts w:ascii="Tahoma" w:hAnsi="Tahoma" w:cs="Tahoma"/>
                <w:sz w:val="20"/>
              </w:rPr>
              <w:t>koppler</w:t>
            </w:r>
            <w:proofErr w:type="spellEnd"/>
            <w:proofErr w:type="gramEnd"/>
            <w:r w:rsidRPr="008B5204">
              <w:rPr>
                <w:rFonts w:ascii="Tahoma" w:hAnsi="Tahoma" w:cs="Tahoma"/>
                <w:sz w:val="20"/>
              </w:rPr>
              <w:t xml:space="preserve"> na ústřednu EPS</w:t>
            </w:r>
          </w:p>
        </w:tc>
        <w:tc>
          <w:tcPr>
            <w:tcW w:w="992" w:type="dxa"/>
            <w:tcBorders>
              <w:top w:val="single" w:sz="4" w:space="0" w:color="auto"/>
            </w:tcBorders>
          </w:tcPr>
          <w:p w14:paraId="460BA517" w14:textId="77777777" w:rsidR="000901E3" w:rsidRPr="008B5204" w:rsidRDefault="000901E3" w:rsidP="0090220F">
            <w:pPr>
              <w:pStyle w:val="Odst"/>
              <w:ind w:firstLine="0"/>
              <w:jc w:val="right"/>
              <w:rPr>
                <w:rFonts w:ascii="Tahoma" w:hAnsi="Tahoma" w:cs="Tahoma"/>
                <w:sz w:val="20"/>
              </w:rPr>
            </w:pPr>
            <w:r w:rsidRPr="008B5204">
              <w:rPr>
                <w:rFonts w:ascii="Tahoma" w:hAnsi="Tahoma" w:cs="Tahoma"/>
                <w:sz w:val="20"/>
              </w:rPr>
              <w:t xml:space="preserve">100 ks </w:t>
            </w:r>
          </w:p>
        </w:tc>
      </w:tr>
      <w:tr w:rsidR="000901E3" w:rsidRPr="008B5204" w14:paraId="14C14A93" w14:textId="77777777" w:rsidTr="0090220F">
        <w:tc>
          <w:tcPr>
            <w:tcW w:w="8080" w:type="dxa"/>
          </w:tcPr>
          <w:p w14:paraId="0FD88658" w14:textId="77777777" w:rsidR="000901E3" w:rsidRPr="008B5204" w:rsidRDefault="000901E3" w:rsidP="0090220F">
            <w:pPr>
              <w:pStyle w:val="Odst"/>
              <w:ind w:firstLine="0"/>
              <w:jc w:val="both"/>
              <w:rPr>
                <w:rFonts w:ascii="Tahoma" w:hAnsi="Tahoma" w:cs="Tahoma"/>
                <w:sz w:val="20"/>
              </w:rPr>
            </w:pPr>
            <w:r w:rsidRPr="008B5204">
              <w:rPr>
                <w:rFonts w:ascii="Tahoma" w:hAnsi="Tahoma" w:cs="Tahoma"/>
                <w:sz w:val="20"/>
              </w:rPr>
              <w:t>Maximální počet prvků na kruhové lince</w:t>
            </w:r>
          </w:p>
        </w:tc>
        <w:tc>
          <w:tcPr>
            <w:tcW w:w="992" w:type="dxa"/>
          </w:tcPr>
          <w:p w14:paraId="00A6A980" w14:textId="77777777" w:rsidR="000901E3" w:rsidRPr="008B5204" w:rsidRDefault="000901E3" w:rsidP="0090220F">
            <w:pPr>
              <w:pStyle w:val="Odst"/>
              <w:ind w:firstLine="0"/>
              <w:jc w:val="right"/>
              <w:rPr>
                <w:rFonts w:ascii="Tahoma" w:hAnsi="Tahoma" w:cs="Tahoma"/>
                <w:sz w:val="20"/>
              </w:rPr>
            </w:pPr>
            <w:r w:rsidRPr="008B5204">
              <w:rPr>
                <w:rFonts w:ascii="Tahoma" w:hAnsi="Tahoma" w:cs="Tahoma"/>
                <w:sz w:val="20"/>
              </w:rPr>
              <w:t>127 ks</w:t>
            </w:r>
          </w:p>
        </w:tc>
      </w:tr>
      <w:tr w:rsidR="000901E3" w:rsidRPr="008B5204" w14:paraId="157D3468" w14:textId="77777777" w:rsidTr="0090220F">
        <w:tc>
          <w:tcPr>
            <w:tcW w:w="8080" w:type="dxa"/>
          </w:tcPr>
          <w:p w14:paraId="5656B049" w14:textId="77777777" w:rsidR="000901E3" w:rsidRPr="008B5204" w:rsidRDefault="000901E3" w:rsidP="0090220F">
            <w:pPr>
              <w:pStyle w:val="Odst"/>
              <w:ind w:firstLine="0"/>
              <w:jc w:val="both"/>
              <w:rPr>
                <w:rFonts w:ascii="Tahoma" w:hAnsi="Tahoma" w:cs="Tahoma"/>
                <w:sz w:val="20"/>
              </w:rPr>
            </w:pPr>
            <w:r w:rsidRPr="008B5204">
              <w:rPr>
                <w:rFonts w:ascii="Tahoma" w:hAnsi="Tahoma" w:cs="Tahoma"/>
                <w:sz w:val="20"/>
              </w:rPr>
              <w:t xml:space="preserve">Maximální počet modulů </w:t>
            </w:r>
            <w:proofErr w:type="spellStart"/>
            <w:proofErr w:type="gramStart"/>
            <w:r w:rsidRPr="008B5204">
              <w:rPr>
                <w:rFonts w:ascii="Tahoma" w:hAnsi="Tahoma" w:cs="Tahoma"/>
                <w:sz w:val="20"/>
              </w:rPr>
              <w:t>esserbus</w:t>
            </w:r>
            <w:proofErr w:type="spellEnd"/>
            <w:r w:rsidRPr="008B5204">
              <w:rPr>
                <w:rFonts w:ascii="Tahoma" w:hAnsi="Tahoma" w:cs="Tahoma"/>
                <w:sz w:val="20"/>
              </w:rPr>
              <w:t xml:space="preserve"> - </w:t>
            </w:r>
            <w:proofErr w:type="spellStart"/>
            <w:r w:rsidRPr="008B5204">
              <w:rPr>
                <w:rFonts w:ascii="Tahoma" w:hAnsi="Tahoma" w:cs="Tahoma"/>
                <w:sz w:val="20"/>
              </w:rPr>
              <w:t>koppler</w:t>
            </w:r>
            <w:proofErr w:type="spellEnd"/>
            <w:proofErr w:type="gramEnd"/>
            <w:r w:rsidRPr="008B5204">
              <w:rPr>
                <w:rFonts w:ascii="Tahoma" w:hAnsi="Tahoma" w:cs="Tahoma"/>
                <w:sz w:val="20"/>
              </w:rPr>
              <w:t xml:space="preserve"> na kruhové lince</w:t>
            </w:r>
          </w:p>
        </w:tc>
        <w:tc>
          <w:tcPr>
            <w:tcW w:w="992" w:type="dxa"/>
          </w:tcPr>
          <w:p w14:paraId="56B5BF6A" w14:textId="77777777" w:rsidR="000901E3" w:rsidRPr="008B5204" w:rsidRDefault="000901E3" w:rsidP="0090220F">
            <w:pPr>
              <w:pStyle w:val="Odst"/>
              <w:ind w:firstLine="0"/>
              <w:jc w:val="right"/>
              <w:rPr>
                <w:rFonts w:ascii="Tahoma" w:hAnsi="Tahoma" w:cs="Tahoma"/>
                <w:sz w:val="20"/>
              </w:rPr>
            </w:pPr>
            <w:r w:rsidRPr="008B5204">
              <w:rPr>
                <w:rFonts w:ascii="Tahoma" w:hAnsi="Tahoma" w:cs="Tahoma"/>
                <w:sz w:val="20"/>
              </w:rPr>
              <w:t>32 ks</w:t>
            </w:r>
          </w:p>
        </w:tc>
      </w:tr>
      <w:tr w:rsidR="000901E3" w:rsidRPr="008B5204" w14:paraId="233B6978" w14:textId="77777777" w:rsidTr="0090220F">
        <w:tc>
          <w:tcPr>
            <w:tcW w:w="8080" w:type="dxa"/>
          </w:tcPr>
          <w:p w14:paraId="7F5026A9" w14:textId="77777777" w:rsidR="000901E3" w:rsidRPr="008B5204" w:rsidRDefault="000901E3" w:rsidP="0090220F">
            <w:pPr>
              <w:pStyle w:val="Odst"/>
              <w:ind w:firstLine="0"/>
              <w:jc w:val="both"/>
              <w:rPr>
                <w:rFonts w:ascii="Tahoma" w:hAnsi="Tahoma" w:cs="Tahoma"/>
                <w:sz w:val="20"/>
              </w:rPr>
            </w:pPr>
            <w:r w:rsidRPr="008B5204">
              <w:rPr>
                <w:rFonts w:ascii="Tahoma" w:hAnsi="Tahoma" w:cs="Tahoma"/>
                <w:sz w:val="20"/>
              </w:rPr>
              <w:t>Maximální počet softwarových skupin na kruhové lince</w:t>
            </w:r>
          </w:p>
        </w:tc>
        <w:tc>
          <w:tcPr>
            <w:tcW w:w="992" w:type="dxa"/>
          </w:tcPr>
          <w:p w14:paraId="40E81A08" w14:textId="77777777" w:rsidR="000901E3" w:rsidRPr="008B5204" w:rsidRDefault="000901E3" w:rsidP="0090220F">
            <w:pPr>
              <w:pStyle w:val="Odst"/>
              <w:ind w:firstLine="0"/>
              <w:jc w:val="right"/>
              <w:rPr>
                <w:rFonts w:ascii="Tahoma" w:hAnsi="Tahoma" w:cs="Tahoma"/>
                <w:sz w:val="20"/>
              </w:rPr>
            </w:pPr>
            <w:r w:rsidRPr="008B5204">
              <w:rPr>
                <w:rFonts w:ascii="Tahoma" w:hAnsi="Tahoma" w:cs="Tahoma"/>
                <w:sz w:val="20"/>
              </w:rPr>
              <w:t>127 sk</w:t>
            </w:r>
          </w:p>
        </w:tc>
      </w:tr>
      <w:tr w:rsidR="000901E3" w:rsidRPr="008B5204" w14:paraId="441FF3BF" w14:textId="77777777" w:rsidTr="0090220F">
        <w:tc>
          <w:tcPr>
            <w:tcW w:w="8080" w:type="dxa"/>
          </w:tcPr>
          <w:p w14:paraId="3949DBCA" w14:textId="77777777" w:rsidR="000901E3" w:rsidRPr="008B5204" w:rsidRDefault="000901E3" w:rsidP="0090220F">
            <w:pPr>
              <w:rPr>
                <w:rFonts w:ascii="Tahoma" w:hAnsi="Tahoma" w:cs="Tahoma"/>
                <w:sz w:val="20"/>
              </w:rPr>
            </w:pPr>
            <w:r w:rsidRPr="008B5204">
              <w:rPr>
                <w:rFonts w:ascii="Tahoma" w:hAnsi="Tahoma" w:cs="Tahoma"/>
                <w:sz w:val="20"/>
              </w:rPr>
              <w:t>Maximální počet hlásičů ve skupině</w:t>
            </w:r>
          </w:p>
        </w:tc>
        <w:tc>
          <w:tcPr>
            <w:tcW w:w="992" w:type="dxa"/>
          </w:tcPr>
          <w:p w14:paraId="61819AE3" w14:textId="77777777" w:rsidR="000901E3" w:rsidRPr="008B5204" w:rsidRDefault="000901E3" w:rsidP="0090220F">
            <w:pPr>
              <w:jc w:val="right"/>
              <w:rPr>
                <w:rFonts w:ascii="Tahoma" w:hAnsi="Tahoma" w:cs="Tahoma"/>
                <w:sz w:val="20"/>
              </w:rPr>
            </w:pPr>
            <w:r w:rsidRPr="008B5204">
              <w:rPr>
                <w:rFonts w:ascii="Tahoma" w:hAnsi="Tahoma" w:cs="Tahoma"/>
                <w:sz w:val="20"/>
              </w:rPr>
              <w:t>32 ks</w:t>
            </w:r>
          </w:p>
        </w:tc>
      </w:tr>
      <w:tr w:rsidR="000901E3" w:rsidRPr="008B5204" w14:paraId="75D36D07" w14:textId="77777777" w:rsidTr="0090220F">
        <w:tc>
          <w:tcPr>
            <w:tcW w:w="8080" w:type="dxa"/>
          </w:tcPr>
          <w:p w14:paraId="18D6B4D7" w14:textId="77777777" w:rsidR="000901E3" w:rsidRPr="008B5204" w:rsidRDefault="000901E3" w:rsidP="0090220F">
            <w:pPr>
              <w:pStyle w:val="Odst"/>
              <w:ind w:firstLine="0"/>
              <w:jc w:val="both"/>
              <w:rPr>
                <w:rFonts w:ascii="Tahoma" w:hAnsi="Tahoma" w:cs="Tahoma"/>
                <w:sz w:val="20"/>
              </w:rPr>
            </w:pPr>
            <w:r w:rsidRPr="008B5204">
              <w:rPr>
                <w:rFonts w:ascii="Tahoma" w:hAnsi="Tahoma" w:cs="Tahoma"/>
                <w:sz w:val="20"/>
              </w:rPr>
              <w:t>Maximální počet oddělovačů na kruhové lince</w:t>
            </w:r>
          </w:p>
        </w:tc>
        <w:tc>
          <w:tcPr>
            <w:tcW w:w="992" w:type="dxa"/>
          </w:tcPr>
          <w:p w14:paraId="7FE45665" w14:textId="77777777" w:rsidR="000901E3" w:rsidRPr="008B5204" w:rsidRDefault="000901E3" w:rsidP="0090220F">
            <w:pPr>
              <w:pStyle w:val="Odst"/>
              <w:ind w:firstLine="0"/>
              <w:jc w:val="right"/>
              <w:rPr>
                <w:rFonts w:ascii="Tahoma" w:hAnsi="Tahoma" w:cs="Tahoma"/>
                <w:sz w:val="20"/>
              </w:rPr>
            </w:pPr>
            <w:r w:rsidRPr="008B5204">
              <w:rPr>
                <w:rFonts w:ascii="Tahoma" w:hAnsi="Tahoma" w:cs="Tahoma"/>
                <w:sz w:val="20"/>
              </w:rPr>
              <w:t>127 ks</w:t>
            </w:r>
          </w:p>
        </w:tc>
      </w:tr>
      <w:tr w:rsidR="000901E3" w:rsidRPr="008B5204" w14:paraId="645412AE" w14:textId="77777777" w:rsidTr="0090220F">
        <w:tc>
          <w:tcPr>
            <w:tcW w:w="8080" w:type="dxa"/>
          </w:tcPr>
          <w:p w14:paraId="4B0AADFD" w14:textId="77777777" w:rsidR="000901E3" w:rsidRPr="008B5204" w:rsidRDefault="000901E3" w:rsidP="0090220F">
            <w:pPr>
              <w:pStyle w:val="Odst"/>
              <w:ind w:firstLine="0"/>
              <w:jc w:val="both"/>
              <w:rPr>
                <w:rFonts w:ascii="Tahoma" w:hAnsi="Tahoma" w:cs="Tahoma"/>
                <w:sz w:val="20"/>
              </w:rPr>
            </w:pPr>
            <w:r w:rsidRPr="008B5204">
              <w:rPr>
                <w:rFonts w:ascii="Tahoma" w:hAnsi="Tahoma" w:cs="Tahoma"/>
                <w:sz w:val="20"/>
              </w:rPr>
              <w:t>Maximální délka kruhové linky</w:t>
            </w:r>
          </w:p>
        </w:tc>
        <w:tc>
          <w:tcPr>
            <w:tcW w:w="992" w:type="dxa"/>
          </w:tcPr>
          <w:p w14:paraId="73C193E8" w14:textId="77777777" w:rsidR="000901E3" w:rsidRPr="008B5204" w:rsidRDefault="000901E3" w:rsidP="0090220F">
            <w:pPr>
              <w:pStyle w:val="Odst"/>
              <w:ind w:firstLine="0"/>
              <w:jc w:val="right"/>
              <w:rPr>
                <w:rFonts w:ascii="Tahoma" w:hAnsi="Tahoma" w:cs="Tahoma"/>
                <w:sz w:val="20"/>
              </w:rPr>
            </w:pPr>
            <w:r w:rsidRPr="008B5204">
              <w:rPr>
                <w:rFonts w:ascii="Tahoma" w:hAnsi="Tahoma" w:cs="Tahoma"/>
                <w:sz w:val="20"/>
              </w:rPr>
              <w:t>2000 m</w:t>
            </w:r>
          </w:p>
        </w:tc>
      </w:tr>
    </w:tbl>
    <w:p w14:paraId="085D9088" w14:textId="77777777" w:rsidR="000901E3" w:rsidRDefault="000901E3" w:rsidP="000901E3">
      <w:pPr>
        <w:ind w:firstLine="709"/>
        <w:jc w:val="both"/>
        <w:rPr>
          <w:rFonts w:ascii="Tahoma" w:hAnsi="Tahoma" w:cs="Tahoma"/>
        </w:rPr>
      </w:pPr>
    </w:p>
    <w:p w14:paraId="087E536D" w14:textId="77777777" w:rsidR="000901E3" w:rsidRDefault="000901E3" w:rsidP="000901E3">
      <w:pPr>
        <w:ind w:firstLine="709"/>
        <w:jc w:val="both"/>
        <w:rPr>
          <w:rFonts w:ascii="Tahoma" w:hAnsi="Tahoma" w:cs="Tahoma"/>
        </w:rPr>
      </w:pPr>
    </w:p>
    <w:p w14:paraId="715341E7" w14:textId="77777777" w:rsidR="000901E3" w:rsidRDefault="000901E3" w:rsidP="000901E3">
      <w:pPr>
        <w:ind w:firstLine="709"/>
        <w:jc w:val="both"/>
        <w:rPr>
          <w:rFonts w:ascii="Tahoma" w:hAnsi="Tahoma" w:cs="Tahoma"/>
        </w:rPr>
      </w:pPr>
    </w:p>
    <w:p w14:paraId="22143BCC" w14:textId="77777777" w:rsidR="000901E3" w:rsidRPr="000901E3" w:rsidRDefault="000901E3" w:rsidP="000901E3">
      <w:pPr>
        <w:pStyle w:val="Nadpis2"/>
        <w:spacing w:line="260" w:lineRule="exact"/>
        <w:ind w:left="851" w:hanging="851"/>
        <w:rPr>
          <w:rFonts w:cs="Arial"/>
          <w:szCs w:val="22"/>
        </w:rPr>
      </w:pPr>
      <w:bookmarkStart w:id="24" w:name="_Toc170819028"/>
      <w:bookmarkStart w:id="25" w:name="_Toc112912687"/>
      <w:r w:rsidRPr="000901E3">
        <w:rPr>
          <w:rFonts w:cs="Arial"/>
          <w:szCs w:val="22"/>
        </w:rPr>
        <w:t>Popis řešení systému</w:t>
      </w:r>
      <w:bookmarkEnd w:id="24"/>
      <w:bookmarkEnd w:id="25"/>
    </w:p>
    <w:p w14:paraId="7D46C4C4" w14:textId="77777777" w:rsidR="000901E3" w:rsidRDefault="000901E3" w:rsidP="000901E3">
      <w:pPr>
        <w:pStyle w:val="Odst"/>
        <w:jc w:val="both"/>
        <w:rPr>
          <w:rFonts w:ascii="Tahoma" w:hAnsi="Tahoma" w:cs="Tahoma"/>
        </w:rPr>
      </w:pPr>
    </w:p>
    <w:p w14:paraId="1EF7943B" w14:textId="1A7B509F" w:rsidR="000901E3" w:rsidRDefault="000901E3" w:rsidP="000901E3">
      <w:pPr>
        <w:pStyle w:val="Odst"/>
        <w:jc w:val="both"/>
        <w:rPr>
          <w:rFonts w:ascii="Tahoma" w:hAnsi="Tahoma" w:cs="Tahoma"/>
        </w:rPr>
      </w:pPr>
      <w:r>
        <w:rPr>
          <w:rFonts w:ascii="Tahoma" w:hAnsi="Tahoma" w:cs="Tahoma"/>
        </w:rPr>
        <w:t xml:space="preserve">Pro budovu SALLA TERRENA bude použita plně adresovatelná ústředna EPS ESSER IQ8control </w:t>
      </w:r>
      <w:proofErr w:type="gramStart"/>
      <w:r>
        <w:rPr>
          <w:rFonts w:ascii="Tahoma" w:hAnsi="Tahoma" w:cs="Tahoma"/>
        </w:rPr>
        <w:t>8000C</w:t>
      </w:r>
      <w:proofErr w:type="gramEnd"/>
      <w:r>
        <w:rPr>
          <w:rFonts w:ascii="Tahoma" w:hAnsi="Tahoma" w:cs="Tahoma"/>
        </w:rPr>
        <w:t xml:space="preserve">. Vzhledem k charakteru památkově chráněného objektu budou použity </w:t>
      </w:r>
      <w:r w:rsidRPr="000901E3">
        <w:rPr>
          <w:rFonts w:ascii="Tahoma" w:hAnsi="Tahoma" w:cs="Tahoma"/>
          <w:b/>
          <w:bCs/>
        </w:rPr>
        <w:t>bezdrátové</w:t>
      </w:r>
      <w:r>
        <w:rPr>
          <w:rFonts w:ascii="Tahoma" w:hAnsi="Tahoma" w:cs="Tahoma"/>
        </w:rPr>
        <w:t xml:space="preserve"> manuální a automatické hlásiče </w:t>
      </w:r>
      <w:r w:rsidR="002A6923">
        <w:rPr>
          <w:rFonts w:ascii="Tahoma" w:hAnsi="Tahoma" w:cs="Tahoma"/>
        </w:rPr>
        <w:t xml:space="preserve">vstupně/výstupních </w:t>
      </w:r>
      <w:proofErr w:type="spellStart"/>
      <w:r w:rsidR="002A6923">
        <w:rPr>
          <w:rFonts w:ascii="Tahoma" w:hAnsi="Tahoma" w:cs="Tahoma"/>
        </w:rPr>
        <w:t>rf</w:t>
      </w:r>
      <w:proofErr w:type="spellEnd"/>
      <w:r w:rsidR="002A6923">
        <w:rPr>
          <w:rFonts w:ascii="Tahoma" w:hAnsi="Tahoma" w:cs="Tahoma"/>
        </w:rPr>
        <w:t xml:space="preserve"> moduly připojené na </w:t>
      </w:r>
      <w:proofErr w:type="spellStart"/>
      <w:r w:rsidR="002A6923">
        <w:rPr>
          <w:rFonts w:ascii="Tahoma" w:hAnsi="Tahoma" w:cs="Tahoma"/>
        </w:rPr>
        <w:t>esserbus</w:t>
      </w:r>
      <w:proofErr w:type="spellEnd"/>
      <w:r w:rsidR="002A6923">
        <w:rPr>
          <w:rFonts w:ascii="Tahoma" w:hAnsi="Tahoma" w:cs="Tahoma"/>
        </w:rPr>
        <w:t xml:space="preserve"> </w:t>
      </w:r>
      <w:r>
        <w:rPr>
          <w:rFonts w:ascii="Tahoma" w:hAnsi="Tahoma" w:cs="Tahoma"/>
        </w:rPr>
        <w:t xml:space="preserve">na </w:t>
      </w:r>
      <w:r w:rsidR="002A6923">
        <w:rPr>
          <w:rFonts w:ascii="Tahoma" w:hAnsi="Tahoma" w:cs="Tahoma"/>
        </w:rPr>
        <w:t>1 kruhovou linku</w:t>
      </w:r>
      <w:r>
        <w:rPr>
          <w:rFonts w:ascii="Tahoma" w:hAnsi="Tahoma" w:cs="Tahoma"/>
        </w:rPr>
        <w:t xml:space="preserve">. Prostřednictvím vstupně/výstupních modulů </w:t>
      </w:r>
      <w:proofErr w:type="spellStart"/>
      <w:r>
        <w:rPr>
          <w:rFonts w:ascii="Tahoma" w:hAnsi="Tahoma" w:cs="Tahoma"/>
        </w:rPr>
        <w:t>esserbus</w:t>
      </w:r>
      <w:proofErr w:type="spellEnd"/>
      <w:r>
        <w:rPr>
          <w:rFonts w:ascii="Tahoma" w:hAnsi="Tahoma" w:cs="Tahoma"/>
        </w:rPr>
        <w:t xml:space="preserve"> </w:t>
      </w:r>
      <w:proofErr w:type="spellStart"/>
      <w:r>
        <w:rPr>
          <w:rFonts w:ascii="Tahoma" w:hAnsi="Tahoma" w:cs="Tahoma"/>
        </w:rPr>
        <w:t>koppler</w:t>
      </w:r>
      <w:proofErr w:type="spellEnd"/>
      <w:r>
        <w:rPr>
          <w:rFonts w:ascii="Tahoma" w:hAnsi="Tahoma" w:cs="Tahoma"/>
        </w:rPr>
        <w:t xml:space="preserve"> (</w:t>
      </w:r>
      <w:proofErr w:type="gramStart"/>
      <w:r>
        <w:rPr>
          <w:rFonts w:ascii="Tahoma" w:hAnsi="Tahoma" w:cs="Tahoma"/>
        </w:rPr>
        <w:t>4in</w:t>
      </w:r>
      <w:proofErr w:type="gramEnd"/>
      <w:r>
        <w:rPr>
          <w:rFonts w:ascii="Tahoma" w:hAnsi="Tahoma" w:cs="Tahoma"/>
        </w:rPr>
        <w:t xml:space="preserve">/2out) a karet v ústředně (3 výstupní relé na periferní kartě) je možno předat a přijmout signál návazných zařízení. </w:t>
      </w:r>
    </w:p>
    <w:p w14:paraId="1AFE6D2F" w14:textId="587BA040" w:rsidR="000901E3" w:rsidRDefault="000901E3" w:rsidP="000901E3">
      <w:pPr>
        <w:pStyle w:val="Odst"/>
        <w:jc w:val="both"/>
        <w:rPr>
          <w:rFonts w:ascii="Tahoma" w:hAnsi="Tahoma" w:cs="Tahoma"/>
        </w:rPr>
      </w:pPr>
      <w:r>
        <w:rPr>
          <w:rFonts w:ascii="Tahoma" w:hAnsi="Tahoma" w:cs="Tahoma"/>
        </w:rPr>
        <w:t xml:space="preserve">Ústředna EPS </w:t>
      </w:r>
      <w:r w:rsidR="002A6923">
        <w:rPr>
          <w:rFonts w:ascii="Tahoma" w:hAnsi="Tahoma" w:cs="Tahoma"/>
        </w:rPr>
        <w:t>bude</w:t>
      </w:r>
      <w:r>
        <w:rPr>
          <w:rFonts w:ascii="Tahoma" w:hAnsi="Tahoma" w:cs="Tahoma"/>
        </w:rPr>
        <w:t xml:space="preserve"> umístěna na stěně v místnosti </w:t>
      </w:r>
      <w:r w:rsidR="002A6923">
        <w:rPr>
          <w:rFonts w:ascii="Tahoma" w:hAnsi="Tahoma" w:cs="Tahoma"/>
        </w:rPr>
        <w:t xml:space="preserve">skladu </w:t>
      </w:r>
      <w:proofErr w:type="spellStart"/>
      <w:r w:rsidR="002A6923">
        <w:rPr>
          <w:rFonts w:ascii="Tahoma" w:hAnsi="Tahoma" w:cs="Tahoma"/>
        </w:rPr>
        <w:t>uklidu</w:t>
      </w:r>
      <w:proofErr w:type="spellEnd"/>
      <w:r>
        <w:rPr>
          <w:rFonts w:ascii="Tahoma" w:hAnsi="Tahoma" w:cs="Tahoma"/>
        </w:rPr>
        <w:t xml:space="preserve"> (</w:t>
      </w:r>
      <w:r w:rsidR="002A6923">
        <w:rPr>
          <w:rFonts w:ascii="Tahoma" w:hAnsi="Tahoma" w:cs="Tahoma"/>
        </w:rPr>
        <w:t>1</w:t>
      </w:r>
      <w:r>
        <w:rPr>
          <w:rFonts w:ascii="Tahoma" w:hAnsi="Tahoma" w:cs="Tahoma"/>
        </w:rPr>
        <w:t>.NP)</w:t>
      </w:r>
      <w:r w:rsidR="002A6923">
        <w:rPr>
          <w:rFonts w:ascii="Tahoma" w:hAnsi="Tahoma" w:cs="Tahoma"/>
        </w:rPr>
        <w:t xml:space="preserve"> a bude za novou protipožární stěnou (s protipožárními dvířky)</w:t>
      </w:r>
      <w:r>
        <w:rPr>
          <w:rFonts w:ascii="Tahoma" w:hAnsi="Tahoma" w:cs="Tahoma"/>
        </w:rPr>
        <w:t xml:space="preserve">. Vstupně/výstupní moduly </w:t>
      </w:r>
      <w:r w:rsidR="002A6923">
        <w:rPr>
          <w:rFonts w:ascii="Tahoma" w:hAnsi="Tahoma" w:cs="Tahoma"/>
        </w:rPr>
        <w:t>bud</w:t>
      </w:r>
      <w:r>
        <w:rPr>
          <w:rFonts w:ascii="Tahoma" w:hAnsi="Tahoma" w:cs="Tahoma"/>
        </w:rPr>
        <w:t xml:space="preserve">ou osazeny u ústředny EPS, kde je předávací místo pro následně ovládaná zařízení </w:t>
      </w:r>
      <w:r w:rsidRPr="002A6923">
        <w:rPr>
          <w:rFonts w:ascii="Tahoma" w:hAnsi="Tahoma" w:cs="Tahoma"/>
          <w:bCs/>
        </w:rPr>
        <w:t>(technologické rozhraní).</w:t>
      </w:r>
      <w:r>
        <w:rPr>
          <w:rFonts w:ascii="Tahoma" w:hAnsi="Tahoma" w:cs="Tahoma"/>
        </w:rPr>
        <w:t xml:space="preserve"> V současné době je uvažováno pouze s připojením klíčového trezoru, OPPO, </w:t>
      </w:r>
      <w:proofErr w:type="spellStart"/>
      <w:r>
        <w:rPr>
          <w:rFonts w:ascii="Tahoma" w:hAnsi="Tahoma" w:cs="Tahoma"/>
        </w:rPr>
        <w:t>paraelního</w:t>
      </w:r>
      <w:proofErr w:type="spellEnd"/>
      <w:r>
        <w:rPr>
          <w:rFonts w:ascii="Tahoma" w:hAnsi="Tahoma" w:cs="Tahoma"/>
        </w:rPr>
        <w:t xml:space="preserve"> signalizačního panelu (PIT) a </w:t>
      </w:r>
      <w:r w:rsidR="002A6923">
        <w:rPr>
          <w:rFonts w:ascii="Tahoma" w:hAnsi="Tahoma" w:cs="Tahoma"/>
        </w:rPr>
        <w:t>Sirén</w:t>
      </w:r>
      <w:r>
        <w:rPr>
          <w:rFonts w:ascii="Tahoma" w:hAnsi="Tahoma" w:cs="Tahoma"/>
        </w:rPr>
        <w:t xml:space="preserve">. </w:t>
      </w:r>
    </w:p>
    <w:p w14:paraId="2DAF5E12" w14:textId="77777777" w:rsidR="000901E3" w:rsidRDefault="000901E3" w:rsidP="000901E3">
      <w:pPr>
        <w:pStyle w:val="Odst"/>
        <w:jc w:val="both"/>
        <w:rPr>
          <w:rFonts w:ascii="Tahoma" w:hAnsi="Tahoma" w:cs="Tahoma"/>
        </w:rPr>
      </w:pPr>
    </w:p>
    <w:p w14:paraId="3BB8A2A5" w14:textId="77777777" w:rsidR="000901E3" w:rsidRDefault="000901E3" w:rsidP="000901E3">
      <w:pPr>
        <w:pStyle w:val="Odst"/>
        <w:jc w:val="both"/>
        <w:rPr>
          <w:rFonts w:ascii="Tahoma" w:hAnsi="Tahoma" w:cs="Tahoma"/>
        </w:rPr>
      </w:pPr>
      <w:r>
        <w:rPr>
          <w:rFonts w:ascii="Tahoma" w:hAnsi="Tahoma" w:cs="Tahoma"/>
        </w:rPr>
        <w:t>Dodávka, instalace a naprogramování komunikátoru je zcela v režii jejího dodavatele.</w:t>
      </w:r>
    </w:p>
    <w:p w14:paraId="35446012" w14:textId="77777777" w:rsidR="000901E3" w:rsidRDefault="000901E3" w:rsidP="000901E3">
      <w:pPr>
        <w:pStyle w:val="Odst"/>
        <w:jc w:val="both"/>
        <w:rPr>
          <w:rFonts w:ascii="Tahoma" w:hAnsi="Tahoma" w:cs="Tahoma"/>
        </w:rPr>
      </w:pPr>
    </w:p>
    <w:p w14:paraId="1B265AFF" w14:textId="46B33BF9" w:rsidR="000901E3" w:rsidRDefault="000901E3" w:rsidP="000901E3">
      <w:pPr>
        <w:pStyle w:val="Odst"/>
        <w:jc w:val="both"/>
        <w:rPr>
          <w:rFonts w:ascii="Tahoma" w:hAnsi="Tahoma" w:cs="Tahoma"/>
        </w:rPr>
      </w:pPr>
    </w:p>
    <w:p w14:paraId="6510971F" w14:textId="77777777" w:rsidR="0053697A" w:rsidRDefault="0053697A" w:rsidP="000901E3">
      <w:pPr>
        <w:pStyle w:val="Odst"/>
        <w:jc w:val="both"/>
        <w:rPr>
          <w:rFonts w:ascii="Tahoma" w:hAnsi="Tahoma" w:cs="Tahoma"/>
        </w:rPr>
      </w:pPr>
    </w:p>
    <w:p w14:paraId="297DB4EA" w14:textId="77777777" w:rsidR="000901E3" w:rsidRDefault="000901E3" w:rsidP="000901E3">
      <w:pPr>
        <w:pStyle w:val="Odst"/>
        <w:jc w:val="both"/>
        <w:rPr>
          <w:rFonts w:ascii="Tahoma" w:hAnsi="Tahoma" w:cs="Tahoma"/>
        </w:rPr>
      </w:pPr>
    </w:p>
    <w:p w14:paraId="56924B66" w14:textId="77777777" w:rsidR="000901E3" w:rsidRDefault="000901E3" w:rsidP="000901E3">
      <w:pPr>
        <w:pStyle w:val="Odst"/>
        <w:jc w:val="both"/>
        <w:rPr>
          <w:rFonts w:ascii="Tahoma" w:hAnsi="Tahoma" w:cs="Tahoma"/>
        </w:rPr>
      </w:pPr>
    </w:p>
    <w:p w14:paraId="45637274" w14:textId="77777777" w:rsidR="000901E3" w:rsidRPr="0053697A" w:rsidRDefault="000901E3" w:rsidP="0053697A">
      <w:pPr>
        <w:pStyle w:val="Nadpis2"/>
        <w:spacing w:line="260" w:lineRule="exact"/>
        <w:ind w:left="851" w:hanging="851"/>
        <w:rPr>
          <w:rFonts w:cs="Arial"/>
          <w:szCs w:val="22"/>
        </w:rPr>
      </w:pPr>
      <w:bookmarkStart w:id="26" w:name="_Toc170819029"/>
      <w:bookmarkStart w:id="27" w:name="_Toc112912688"/>
      <w:r w:rsidRPr="0053697A">
        <w:rPr>
          <w:rFonts w:cs="Arial"/>
          <w:szCs w:val="22"/>
        </w:rPr>
        <w:lastRenderedPageBreak/>
        <w:t>Signalizace poplachu, výstupy a vazby na jiná zařízení</w:t>
      </w:r>
      <w:bookmarkEnd w:id="26"/>
      <w:bookmarkEnd w:id="27"/>
    </w:p>
    <w:p w14:paraId="132AA349" w14:textId="77777777" w:rsidR="000901E3" w:rsidRDefault="000901E3" w:rsidP="000901E3">
      <w:pPr>
        <w:pStyle w:val="Odst"/>
        <w:jc w:val="both"/>
        <w:rPr>
          <w:rFonts w:ascii="Tahoma" w:hAnsi="Tahoma" w:cs="Tahoma"/>
        </w:rPr>
      </w:pPr>
    </w:p>
    <w:p w14:paraId="5CB4228F" w14:textId="77777777" w:rsidR="00173BDC" w:rsidRPr="00173BDC" w:rsidRDefault="000901E3" w:rsidP="00173BDC">
      <w:pPr>
        <w:pStyle w:val="Odst"/>
        <w:spacing w:line="280" w:lineRule="exact"/>
        <w:ind w:firstLine="851"/>
        <w:jc w:val="both"/>
        <w:rPr>
          <w:rFonts w:ascii="Tahoma" w:hAnsi="Tahoma" w:cs="Tahoma"/>
        </w:rPr>
      </w:pPr>
      <w:r w:rsidRPr="00D1227F">
        <w:rPr>
          <w:rFonts w:ascii="Tahoma" w:hAnsi="Tahoma" w:cs="Tahoma"/>
        </w:rPr>
        <w:t xml:space="preserve">Zařízení EPS je navrženo jako </w:t>
      </w:r>
      <w:r>
        <w:rPr>
          <w:rFonts w:ascii="Tahoma" w:hAnsi="Tahoma" w:cs="Tahoma"/>
        </w:rPr>
        <w:t>jedno</w:t>
      </w:r>
      <w:r w:rsidRPr="00D1227F">
        <w:rPr>
          <w:rFonts w:ascii="Tahoma" w:hAnsi="Tahoma" w:cs="Tahoma"/>
        </w:rPr>
        <w:t xml:space="preserve">stupňová elektrická požární signalizace podle ČSN 73 0875 čl.26. </w:t>
      </w:r>
      <w:r w:rsidR="00173BDC" w:rsidRPr="00173BDC">
        <w:rPr>
          <w:rFonts w:ascii="Tahoma" w:hAnsi="Tahoma" w:cs="Tahoma"/>
        </w:rPr>
        <w:t>Na LCD panelu ústředen EPS budou signalizovány pohotovostní, poruchové a poplachové stavy opticky (textové zprávy) a akusticky (bzučák). Kromě ústředny bude poplach signalizován opticky na vlastním čidle, případně akusticky prostřednictvím sirén v objektu. U grafické nadstavby je signalizace systému EPS provedena vizuálně v rámci této nadstavby.</w:t>
      </w:r>
    </w:p>
    <w:p w14:paraId="65C6E482" w14:textId="35B0E604" w:rsidR="000901E3" w:rsidRDefault="000901E3" w:rsidP="000901E3">
      <w:pPr>
        <w:ind w:firstLine="709"/>
        <w:jc w:val="both"/>
        <w:rPr>
          <w:rFonts w:ascii="Tahoma" w:hAnsi="Tahoma" w:cs="Tahoma"/>
        </w:rPr>
      </w:pPr>
      <w:r w:rsidRPr="00D1227F">
        <w:rPr>
          <w:rFonts w:ascii="Tahoma" w:hAnsi="Tahoma" w:cs="Tahoma"/>
        </w:rPr>
        <w:t>Signalizace poplachu bude dvoustupňová a ústředna EPS bude zajišťovat režim „DEN“ a „NOC“, dle čl. 67 ČSN 73 0875.</w:t>
      </w:r>
    </w:p>
    <w:p w14:paraId="1A3949E3" w14:textId="77777777" w:rsidR="000901E3" w:rsidRDefault="000901E3" w:rsidP="000901E3">
      <w:pPr>
        <w:pStyle w:val="Odst"/>
        <w:jc w:val="both"/>
        <w:rPr>
          <w:rFonts w:ascii="Tahoma" w:hAnsi="Tahoma" w:cs="Tahoma"/>
        </w:rPr>
      </w:pPr>
    </w:p>
    <w:p w14:paraId="22D44A34" w14:textId="50E87533" w:rsidR="000901E3" w:rsidRDefault="000901E3" w:rsidP="000901E3">
      <w:pPr>
        <w:pStyle w:val="Odst"/>
        <w:jc w:val="both"/>
        <w:rPr>
          <w:rFonts w:ascii="Tahoma" w:hAnsi="Tahoma" w:cs="Tahoma"/>
        </w:rPr>
      </w:pPr>
      <w:r>
        <w:rPr>
          <w:rFonts w:ascii="Tahoma" w:hAnsi="Tahoma" w:cs="Tahoma"/>
        </w:rPr>
        <w:t>Časy t1 a t2 byly na</w:t>
      </w:r>
      <w:r w:rsidR="0053697A">
        <w:rPr>
          <w:rFonts w:ascii="Tahoma" w:hAnsi="Tahoma" w:cs="Tahoma"/>
        </w:rPr>
        <w:t>vrž</w:t>
      </w:r>
      <w:r>
        <w:rPr>
          <w:rFonts w:ascii="Tahoma" w:hAnsi="Tahoma" w:cs="Tahoma"/>
        </w:rPr>
        <w:t>eny takto:</w:t>
      </w:r>
    </w:p>
    <w:p w14:paraId="452F8455" w14:textId="77777777" w:rsidR="000901E3" w:rsidRDefault="000901E3" w:rsidP="000901E3">
      <w:pPr>
        <w:pStyle w:val="Odst"/>
        <w:jc w:val="both"/>
        <w:rPr>
          <w:rFonts w:ascii="Tahoma" w:hAnsi="Tahoma" w:cs="Tahoma"/>
        </w:rPr>
      </w:pPr>
    </w:p>
    <w:p w14:paraId="4AF489BE" w14:textId="77777777" w:rsidR="000901E3" w:rsidRDefault="000901E3" w:rsidP="000901E3">
      <w:pPr>
        <w:pStyle w:val="Odst"/>
        <w:jc w:val="both"/>
        <w:rPr>
          <w:rFonts w:ascii="Tahoma" w:hAnsi="Tahoma" w:cs="Tahoma"/>
        </w:rPr>
      </w:pPr>
      <w:r>
        <w:rPr>
          <w:rFonts w:ascii="Tahoma" w:hAnsi="Tahoma" w:cs="Tahoma"/>
        </w:rPr>
        <w:t>t1 = 1 minuta</w:t>
      </w:r>
    </w:p>
    <w:p w14:paraId="22552833" w14:textId="7FD6A40A" w:rsidR="000901E3" w:rsidRDefault="000901E3" w:rsidP="000901E3">
      <w:pPr>
        <w:pStyle w:val="Odst"/>
        <w:jc w:val="both"/>
        <w:rPr>
          <w:rFonts w:ascii="Tahoma" w:hAnsi="Tahoma" w:cs="Tahoma"/>
        </w:rPr>
      </w:pPr>
      <w:r>
        <w:rPr>
          <w:rFonts w:ascii="Tahoma" w:hAnsi="Tahoma" w:cs="Tahoma"/>
        </w:rPr>
        <w:t xml:space="preserve">t2 = </w:t>
      </w:r>
      <w:r w:rsidR="0053697A">
        <w:rPr>
          <w:rFonts w:ascii="Tahoma" w:hAnsi="Tahoma" w:cs="Tahoma"/>
        </w:rPr>
        <w:t>10</w:t>
      </w:r>
      <w:r>
        <w:rPr>
          <w:rFonts w:ascii="Tahoma" w:hAnsi="Tahoma" w:cs="Tahoma"/>
        </w:rPr>
        <w:t xml:space="preserve"> minut</w:t>
      </w:r>
    </w:p>
    <w:p w14:paraId="37F3EEC4" w14:textId="77777777" w:rsidR="000901E3" w:rsidRDefault="000901E3" w:rsidP="000901E3">
      <w:pPr>
        <w:pStyle w:val="Odst"/>
        <w:jc w:val="both"/>
        <w:rPr>
          <w:rFonts w:ascii="Tahoma" w:hAnsi="Tahoma" w:cs="Tahoma"/>
        </w:rPr>
      </w:pPr>
    </w:p>
    <w:p w14:paraId="241B9E8F" w14:textId="309D9A54" w:rsidR="000901E3" w:rsidRDefault="000901E3" w:rsidP="000901E3">
      <w:pPr>
        <w:pStyle w:val="Odst"/>
        <w:jc w:val="both"/>
        <w:rPr>
          <w:rFonts w:ascii="Tahoma" w:hAnsi="Tahoma" w:cs="Tahoma"/>
        </w:rPr>
      </w:pPr>
      <w:r>
        <w:rPr>
          <w:rFonts w:ascii="Tahoma" w:hAnsi="Tahoma" w:cs="Tahoma"/>
        </w:rPr>
        <w:t>Navržené časy je možno upravit ve zkušebním provozu či dle místních podmínek. Případná změna bude uvedena v provozní knize EPS.</w:t>
      </w:r>
    </w:p>
    <w:p w14:paraId="039F7AA1" w14:textId="77777777" w:rsidR="00173BDC" w:rsidRDefault="00173BDC" w:rsidP="00173BDC">
      <w:pPr>
        <w:pStyle w:val="Odst"/>
        <w:spacing w:line="280" w:lineRule="exact"/>
        <w:ind w:firstLine="851"/>
        <w:jc w:val="both"/>
        <w:rPr>
          <w:rFonts w:cs="Arial"/>
        </w:rPr>
      </w:pPr>
    </w:p>
    <w:p w14:paraId="2B7E1B91" w14:textId="501D612B" w:rsidR="000901E3" w:rsidRDefault="000901E3" w:rsidP="000901E3">
      <w:pPr>
        <w:pStyle w:val="Odst"/>
        <w:jc w:val="both"/>
        <w:rPr>
          <w:rFonts w:ascii="Tahoma" w:hAnsi="Tahoma" w:cs="Tahoma"/>
        </w:rPr>
      </w:pPr>
      <w:r>
        <w:rPr>
          <w:rFonts w:ascii="Tahoma" w:hAnsi="Tahoma" w:cs="Tahoma"/>
        </w:rPr>
        <w:t xml:space="preserve">V objektu </w:t>
      </w:r>
      <w:r w:rsidR="0053697A">
        <w:rPr>
          <w:rFonts w:ascii="Tahoma" w:hAnsi="Tahoma" w:cs="Tahoma"/>
        </w:rPr>
        <w:t>SALLA TERRENA budou</w:t>
      </w:r>
      <w:r>
        <w:rPr>
          <w:rFonts w:ascii="Tahoma" w:hAnsi="Tahoma" w:cs="Tahoma"/>
        </w:rPr>
        <w:t xml:space="preserve"> připojeny tyto návazná zařízení:</w:t>
      </w:r>
    </w:p>
    <w:p w14:paraId="1FF45235" w14:textId="77777777" w:rsidR="000901E3" w:rsidRDefault="000901E3" w:rsidP="000901E3">
      <w:pPr>
        <w:pStyle w:val="Odst"/>
        <w:jc w:val="both"/>
        <w:rPr>
          <w:rFonts w:ascii="Tahoma" w:hAnsi="Tahoma" w:cs="Tahoma"/>
        </w:rPr>
      </w:pPr>
    </w:p>
    <w:p w14:paraId="7B028E7F" w14:textId="77777777" w:rsidR="000901E3" w:rsidRDefault="000901E3" w:rsidP="000901E3">
      <w:pPr>
        <w:pStyle w:val="Odst"/>
        <w:jc w:val="both"/>
        <w:rPr>
          <w:rFonts w:ascii="Tahoma" w:hAnsi="Tahoma" w:cs="Tahoma"/>
        </w:rPr>
      </w:pPr>
    </w:p>
    <w:p w14:paraId="2C2196C6" w14:textId="77777777" w:rsidR="000901E3" w:rsidRDefault="000901E3" w:rsidP="000901E3">
      <w:pPr>
        <w:pStyle w:val="Odst"/>
        <w:ind w:firstLine="0"/>
        <w:jc w:val="both"/>
        <w:rPr>
          <w:rFonts w:ascii="Tahoma" w:hAnsi="Tahoma" w:cs="Tahoma"/>
        </w:rPr>
      </w:pPr>
    </w:p>
    <w:p w14:paraId="1FA1EE7E" w14:textId="77777777" w:rsidR="000901E3" w:rsidRDefault="000901E3" w:rsidP="000901E3">
      <w:pPr>
        <w:pStyle w:val="Odst"/>
        <w:numPr>
          <w:ilvl w:val="0"/>
          <w:numId w:val="5"/>
        </w:numPr>
        <w:ind w:hanging="720"/>
        <w:jc w:val="both"/>
        <w:rPr>
          <w:rFonts w:ascii="Tahoma" w:hAnsi="Tahoma" w:cs="Tahoma"/>
        </w:rPr>
      </w:pPr>
      <w:r>
        <w:rPr>
          <w:rFonts w:ascii="Tahoma" w:hAnsi="Tahoma" w:cs="Tahoma"/>
        </w:rPr>
        <w:t>Klíčový trezor požární ochrany (KTPO)</w:t>
      </w:r>
    </w:p>
    <w:p w14:paraId="224712F8" w14:textId="77777777" w:rsidR="000901E3" w:rsidRDefault="000901E3" w:rsidP="000901E3">
      <w:pPr>
        <w:pStyle w:val="Odst"/>
        <w:jc w:val="both"/>
        <w:rPr>
          <w:rFonts w:ascii="Tahoma" w:hAnsi="Tahoma" w:cs="Tahoma"/>
        </w:rPr>
      </w:pPr>
    </w:p>
    <w:p w14:paraId="1BAF7A9B" w14:textId="0EB57B42" w:rsidR="000901E3" w:rsidRDefault="000901E3" w:rsidP="000901E3">
      <w:pPr>
        <w:pStyle w:val="Odst"/>
        <w:jc w:val="both"/>
        <w:rPr>
          <w:rFonts w:ascii="Tahoma" w:hAnsi="Tahoma" w:cs="Tahoma"/>
        </w:rPr>
      </w:pPr>
      <w:r>
        <w:rPr>
          <w:rFonts w:ascii="Tahoma" w:hAnsi="Tahoma" w:cs="Tahoma"/>
        </w:rPr>
        <w:t xml:space="preserve">Klíčový trezor požární ochrany </w:t>
      </w:r>
      <w:r w:rsidR="0053697A">
        <w:rPr>
          <w:rFonts w:ascii="Tahoma" w:hAnsi="Tahoma" w:cs="Tahoma"/>
        </w:rPr>
        <w:t>bude</w:t>
      </w:r>
      <w:r>
        <w:rPr>
          <w:rFonts w:ascii="Tahoma" w:hAnsi="Tahoma" w:cs="Tahoma"/>
        </w:rPr>
        <w:t xml:space="preserve"> instalován v prostoru před vstupem pro zaměstnance. KTPO bude pevně zabudován do obvodového pláště budovy vedle vstupních dveří. Vlastní instalace bude provedena dle pokynů a zásad výrobce zařízení. Připojení do systému EPS bude provedeno kabelem splňujícím IEC 331 (JCXFE-V 6x2x0,8). Systém EPS bude uvolňovat napěťovým signálem el. zámek klíčového trezoru (</w:t>
      </w:r>
      <w:proofErr w:type="gramStart"/>
      <w:r>
        <w:rPr>
          <w:rFonts w:ascii="Tahoma" w:hAnsi="Tahoma" w:cs="Tahoma"/>
        </w:rPr>
        <w:t>12V</w:t>
      </w:r>
      <w:proofErr w:type="gramEnd"/>
      <w:r>
        <w:rPr>
          <w:rFonts w:ascii="Tahoma" w:hAnsi="Tahoma" w:cs="Tahoma"/>
        </w:rPr>
        <w:t xml:space="preserve">/DC). Do EPS bude svedena signalizace o přítomnosti objektového klíče. Další signály (magnetický kontakt a ochrana proti odvrtání) je možno řešit prostřednictvím EZS, v případě potřeby přenosu této informace na PCO rovněž prostřednictvím volných vstupů v EPS. Napájení vytápění KTPO </w:t>
      </w:r>
      <w:r w:rsidR="00044A7C">
        <w:rPr>
          <w:rFonts w:ascii="Tahoma" w:hAnsi="Tahoma" w:cs="Tahoma"/>
        </w:rPr>
        <w:t>bude za zdroje ústředny</w:t>
      </w:r>
      <w:r>
        <w:rPr>
          <w:rFonts w:ascii="Tahoma" w:hAnsi="Tahoma" w:cs="Tahoma"/>
        </w:rPr>
        <w:t>.</w:t>
      </w:r>
    </w:p>
    <w:p w14:paraId="35FF3CDD" w14:textId="77777777" w:rsidR="000901E3" w:rsidRDefault="000901E3" w:rsidP="000901E3">
      <w:pPr>
        <w:pStyle w:val="Odst"/>
        <w:jc w:val="both"/>
        <w:rPr>
          <w:rFonts w:ascii="Tahoma" w:hAnsi="Tahoma" w:cs="Tahoma"/>
        </w:rPr>
      </w:pPr>
    </w:p>
    <w:p w14:paraId="1BCEB8BD" w14:textId="77777777" w:rsidR="000901E3" w:rsidRDefault="000901E3" w:rsidP="000901E3">
      <w:pPr>
        <w:pStyle w:val="Odst"/>
        <w:jc w:val="both"/>
        <w:rPr>
          <w:rFonts w:ascii="Tahoma" w:hAnsi="Tahoma" w:cs="Tahoma"/>
        </w:rPr>
      </w:pPr>
    </w:p>
    <w:p w14:paraId="6491E4F4" w14:textId="77777777" w:rsidR="000901E3" w:rsidRDefault="000901E3" w:rsidP="000901E3">
      <w:pPr>
        <w:pStyle w:val="Odst"/>
        <w:numPr>
          <w:ilvl w:val="0"/>
          <w:numId w:val="5"/>
        </w:numPr>
        <w:ind w:hanging="720"/>
        <w:jc w:val="both"/>
        <w:rPr>
          <w:rFonts w:ascii="Tahoma" w:hAnsi="Tahoma" w:cs="Tahoma"/>
        </w:rPr>
      </w:pPr>
      <w:r>
        <w:rPr>
          <w:rFonts w:ascii="Tahoma" w:hAnsi="Tahoma" w:cs="Tahoma"/>
        </w:rPr>
        <w:t>Obslužné pole požární ochrany (OPPO)</w:t>
      </w:r>
    </w:p>
    <w:p w14:paraId="4C094A9E" w14:textId="77777777" w:rsidR="000901E3" w:rsidRDefault="000901E3" w:rsidP="000901E3">
      <w:pPr>
        <w:pStyle w:val="Odst"/>
        <w:jc w:val="both"/>
        <w:rPr>
          <w:rFonts w:ascii="Tahoma" w:hAnsi="Tahoma" w:cs="Tahoma"/>
        </w:rPr>
      </w:pPr>
    </w:p>
    <w:p w14:paraId="1B807168" w14:textId="3360ABE5" w:rsidR="000901E3" w:rsidRDefault="000901E3" w:rsidP="000901E3">
      <w:pPr>
        <w:pStyle w:val="Odst"/>
        <w:jc w:val="both"/>
        <w:rPr>
          <w:rFonts w:ascii="Tahoma" w:hAnsi="Tahoma" w:cs="Tahoma"/>
        </w:rPr>
      </w:pPr>
      <w:r>
        <w:rPr>
          <w:rFonts w:ascii="Tahoma" w:hAnsi="Tahoma" w:cs="Tahoma"/>
        </w:rPr>
        <w:t xml:space="preserve">Obslužné pole požární ochrany je instalováno ve vstupní chodbě zaměstnaneckého </w:t>
      </w:r>
      <w:proofErr w:type="gramStart"/>
      <w:r>
        <w:rPr>
          <w:rFonts w:ascii="Tahoma" w:hAnsi="Tahoma" w:cs="Tahoma"/>
        </w:rPr>
        <w:t>vchodu</w:t>
      </w:r>
      <w:proofErr w:type="gramEnd"/>
      <w:r>
        <w:rPr>
          <w:rFonts w:ascii="Tahoma" w:hAnsi="Tahoma" w:cs="Tahoma"/>
        </w:rPr>
        <w:t xml:space="preserve"> a to </w:t>
      </w:r>
      <w:r w:rsidR="00044A7C">
        <w:rPr>
          <w:rFonts w:ascii="Tahoma" w:hAnsi="Tahoma" w:cs="Tahoma"/>
        </w:rPr>
        <w:t>v zádveří</w:t>
      </w:r>
      <w:r>
        <w:rPr>
          <w:rFonts w:ascii="Tahoma" w:hAnsi="Tahoma" w:cs="Tahoma"/>
        </w:rPr>
        <w:t xml:space="preserve"> </w:t>
      </w:r>
      <w:r w:rsidR="00044A7C">
        <w:rPr>
          <w:rFonts w:ascii="Tahoma" w:hAnsi="Tahoma" w:cs="Tahoma"/>
        </w:rPr>
        <w:t>na</w:t>
      </w:r>
      <w:r>
        <w:rPr>
          <w:rFonts w:ascii="Tahoma" w:hAnsi="Tahoma" w:cs="Tahoma"/>
        </w:rPr>
        <w:t xml:space="preserve"> stěně</w:t>
      </w:r>
      <w:r w:rsidR="00044A7C">
        <w:rPr>
          <w:rFonts w:ascii="Tahoma" w:hAnsi="Tahoma" w:cs="Tahoma"/>
        </w:rPr>
        <w:t xml:space="preserve"> skladu s ústřednou EPS</w:t>
      </w:r>
      <w:r>
        <w:rPr>
          <w:rFonts w:ascii="Tahoma" w:hAnsi="Tahoma" w:cs="Tahoma"/>
        </w:rPr>
        <w:t>.</w:t>
      </w:r>
      <w:r w:rsidRPr="005E47CE">
        <w:rPr>
          <w:rFonts w:ascii="Tahoma" w:hAnsi="Tahoma" w:cs="Tahoma"/>
        </w:rPr>
        <w:t xml:space="preserve"> </w:t>
      </w:r>
      <w:r>
        <w:rPr>
          <w:rFonts w:ascii="Tahoma" w:hAnsi="Tahoma" w:cs="Tahoma"/>
        </w:rPr>
        <w:t>Vlastní instalace bude provedena dle pokynů a zásad výrobce zařízení.</w:t>
      </w:r>
      <w:r w:rsidRPr="00560F12">
        <w:rPr>
          <w:rFonts w:ascii="Tahoma" w:hAnsi="Tahoma" w:cs="Tahoma"/>
        </w:rPr>
        <w:t xml:space="preserve"> </w:t>
      </w:r>
      <w:r>
        <w:rPr>
          <w:rFonts w:ascii="Tahoma" w:hAnsi="Tahoma" w:cs="Tahoma"/>
        </w:rPr>
        <w:t>Připojení do systému EPS bude provedeno kabelem splňujícím IEC 331 (JCXFE-V 6x2x0,8). Kabel je připojen přímo do ústředny EPS.</w:t>
      </w:r>
    </w:p>
    <w:p w14:paraId="298B6CBD" w14:textId="77777777" w:rsidR="000901E3" w:rsidRDefault="000901E3" w:rsidP="000901E3">
      <w:pPr>
        <w:pStyle w:val="Odst"/>
        <w:jc w:val="both"/>
        <w:rPr>
          <w:rFonts w:ascii="Tahoma" w:hAnsi="Tahoma" w:cs="Tahoma"/>
        </w:rPr>
      </w:pPr>
    </w:p>
    <w:p w14:paraId="64D74CD9" w14:textId="77777777" w:rsidR="000901E3" w:rsidRDefault="000901E3" w:rsidP="000901E3">
      <w:pPr>
        <w:pStyle w:val="Odst"/>
        <w:jc w:val="both"/>
        <w:rPr>
          <w:rFonts w:ascii="Tahoma" w:hAnsi="Tahoma" w:cs="Tahoma"/>
        </w:rPr>
      </w:pPr>
    </w:p>
    <w:p w14:paraId="32AC17E5" w14:textId="77777777" w:rsidR="000901E3" w:rsidRDefault="000901E3" w:rsidP="000901E3">
      <w:pPr>
        <w:pStyle w:val="Odst"/>
        <w:numPr>
          <w:ilvl w:val="0"/>
          <w:numId w:val="5"/>
        </w:numPr>
        <w:ind w:hanging="720"/>
        <w:jc w:val="both"/>
        <w:rPr>
          <w:rFonts w:ascii="Tahoma" w:hAnsi="Tahoma" w:cs="Tahoma"/>
        </w:rPr>
      </w:pPr>
      <w:r>
        <w:rPr>
          <w:rFonts w:ascii="Tahoma" w:hAnsi="Tahoma" w:cs="Tahoma"/>
        </w:rPr>
        <w:lastRenderedPageBreak/>
        <w:t>Účastnický komunikátor</w:t>
      </w:r>
    </w:p>
    <w:p w14:paraId="0F1D77B9" w14:textId="77777777" w:rsidR="000901E3" w:rsidRDefault="000901E3" w:rsidP="000901E3">
      <w:pPr>
        <w:pStyle w:val="Odst"/>
        <w:jc w:val="both"/>
        <w:rPr>
          <w:rFonts w:ascii="Tahoma" w:hAnsi="Tahoma" w:cs="Tahoma"/>
        </w:rPr>
      </w:pPr>
    </w:p>
    <w:p w14:paraId="7886AB47" w14:textId="73E2DA19" w:rsidR="000901E3" w:rsidRDefault="000901E3" w:rsidP="000901E3">
      <w:pPr>
        <w:pStyle w:val="Odst"/>
        <w:jc w:val="both"/>
        <w:rPr>
          <w:rFonts w:ascii="Tahoma" w:hAnsi="Tahoma" w:cs="Tahoma"/>
        </w:rPr>
      </w:pPr>
      <w:r>
        <w:rPr>
          <w:rFonts w:ascii="Tahoma" w:hAnsi="Tahoma" w:cs="Tahoma"/>
        </w:rPr>
        <w:t xml:space="preserve">Montáž a naprogramování účastnického komunikátoru je provedeno dle zásad výrobce jeho dodavatelem. Signály z EPS (moduly </w:t>
      </w:r>
      <w:proofErr w:type="spellStart"/>
      <w:r>
        <w:rPr>
          <w:rFonts w:ascii="Tahoma" w:hAnsi="Tahoma" w:cs="Tahoma"/>
        </w:rPr>
        <w:t>esserbus</w:t>
      </w:r>
      <w:proofErr w:type="spellEnd"/>
      <w:r>
        <w:rPr>
          <w:rFonts w:ascii="Tahoma" w:hAnsi="Tahoma" w:cs="Tahoma"/>
        </w:rPr>
        <w:t xml:space="preserve"> </w:t>
      </w:r>
      <w:proofErr w:type="spellStart"/>
      <w:r>
        <w:rPr>
          <w:rFonts w:ascii="Tahoma" w:hAnsi="Tahoma" w:cs="Tahoma"/>
        </w:rPr>
        <w:t>koppler</w:t>
      </w:r>
      <w:proofErr w:type="spellEnd"/>
      <w:r>
        <w:rPr>
          <w:rFonts w:ascii="Tahoma" w:hAnsi="Tahoma" w:cs="Tahoma"/>
        </w:rPr>
        <w:t xml:space="preserve"> </w:t>
      </w:r>
      <w:proofErr w:type="gramStart"/>
      <w:r>
        <w:rPr>
          <w:rFonts w:ascii="Tahoma" w:hAnsi="Tahoma" w:cs="Tahoma"/>
        </w:rPr>
        <w:t>12Rel - viz</w:t>
      </w:r>
      <w:proofErr w:type="gramEnd"/>
      <w:r>
        <w:rPr>
          <w:rFonts w:ascii="Tahoma" w:hAnsi="Tahoma" w:cs="Tahoma"/>
        </w:rPr>
        <w:t xml:space="preserve"> blokové schéma) jsou předány na technologickém rozhraní v</w:t>
      </w:r>
      <w:r w:rsidR="00044A7C">
        <w:rPr>
          <w:rFonts w:ascii="Tahoma" w:hAnsi="Tahoma" w:cs="Tahoma"/>
        </w:rPr>
        <w:t> objektu ZÁMEK V</w:t>
      </w:r>
      <w:r>
        <w:rPr>
          <w:rFonts w:ascii="Tahoma" w:hAnsi="Tahoma" w:cs="Tahoma"/>
        </w:rPr>
        <w:t xml:space="preserve"> prostoru </w:t>
      </w:r>
      <w:r w:rsidR="00044A7C">
        <w:rPr>
          <w:rFonts w:ascii="Tahoma" w:hAnsi="Tahoma" w:cs="Tahoma"/>
        </w:rPr>
        <w:t>u ústředny č. 1</w:t>
      </w:r>
      <w:r>
        <w:rPr>
          <w:rFonts w:ascii="Tahoma" w:hAnsi="Tahoma" w:cs="Tahoma"/>
        </w:rPr>
        <w:t xml:space="preserve">. Připojení je provedeno kabelem splňujícím IEC 331 (2x JCXFE-V 5x2x0,8) a datovým kabelem (1x UTP kat. 5). </w:t>
      </w:r>
    </w:p>
    <w:p w14:paraId="6165B009" w14:textId="77777777" w:rsidR="000901E3" w:rsidRDefault="000901E3" w:rsidP="000901E3">
      <w:pPr>
        <w:pStyle w:val="Odst"/>
        <w:jc w:val="both"/>
        <w:rPr>
          <w:rFonts w:ascii="Tahoma" w:hAnsi="Tahoma" w:cs="Tahoma"/>
        </w:rPr>
      </w:pPr>
    </w:p>
    <w:p w14:paraId="03CFD311" w14:textId="77777777" w:rsidR="000901E3" w:rsidRDefault="000901E3" w:rsidP="000901E3">
      <w:pPr>
        <w:pStyle w:val="Odst"/>
        <w:jc w:val="both"/>
        <w:rPr>
          <w:rFonts w:ascii="Tahoma" w:hAnsi="Tahoma" w:cs="Tahoma"/>
        </w:rPr>
      </w:pPr>
    </w:p>
    <w:p w14:paraId="56E0E201" w14:textId="77777777" w:rsidR="000901E3" w:rsidRDefault="000901E3" w:rsidP="000901E3">
      <w:pPr>
        <w:pStyle w:val="Odst"/>
        <w:numPr>
          <w:ilvl w:val="0"/>
          <w:numId w:val="5"/>
        </w:numPr>
        <w:ind w:hanging="720"/>
        <w:jc w:val="both"/>
        <w:rPr>
          <w:rFonts w:ascii="Tahoma" w:hAnsi="Tahoma" w:cs="Tahoma"/>
        </w:rPr>
      </w:pPr>
      <w:r>
        <w:rPr>
          <w:rFonts w:ascii="Tahoma" w:hAnsi="Tahoma" w:cs="Tahoma"/>
        </w:rPr>
        <w:t>Sirény pro vyhlášení poplachu</w:t>
      </w:r>
    </w:p>
    <w:p w14:paraId="0C4B2E5D" w14:textId="77777777" w:rsidR="000901E3" w:rsidRDefault="000901E3" w:rsidP="000901E3">
      <w:pPr>
        <w:pStyle w:val="Odst"/>
        <w:ind w:firstLine="0"/>
        <w:jc w:val="both"/>
        <w:rPr>
          <w:rFonts w:ascii="Tahoma" w:hAnsi="Tahoma" w:cs="Tahoma"/>
        </w:rPr>
      </w:pPr>
    </w:p>
    <w:p w14:paraId="3B3E4BC6" w14:textId="258B6A8E" w:rsidR="000901E3" w:rsidRDefault="000901E3" w:rsidP="000901E3">
      <w:pPr>
        <w:pStyle w:val="Odst"/>
        <w:jc w:val="both"/>
        <w:rPr>
          <w:rFonts w:ascii="Tahoma" w:hAnsi="Tahoma" w:cs="Tahoma"/>
        </w:rPr>
      </w:pPr>
      <w:r>
        <w:rPr>
          <w:rFonts w:ascii="Tahoma" w:hAnsi="Tahoma" w:cs="Tahoma"/>
        </w:rPr>
        <w:t xml:space="preserve">Sirény </w:t>
      </w:r>
      <w:proofErr w:type="gramStart"/>
      <w:r>
        <w:rPr>
          <w:rFonts w:ascii="Tahoma" w:hAnsi="Tahoma" w:cs="Tahoma"/>
        </w:rPr>
        <w:t>slouží</w:t>
      </w:r>
      <w:proofErr w:type="gramEnd"/>
      <w:r>
        <w:rPr>
          <w:rFonts w:ascii="Tahoma" w:hAnsi="Tahoma" w:cs="Tahoma"/>
        </w:rPr>
        <w:t xml:space="preserve"> pro vyhlášení požárního poplachu. </w:t>
      </w:r>
      <w:r w:rsidR="00044A7C">
        <w:rPr>
          <w:rFonts w:ascii="Tahoma" w:hAnsi="Tahoma" w:cs="Tahoma"/>
        </w:rPr>
        <w:t xml:space="preserve">Siréna pro objekt SALLA TERRENA bude instalována v chodbě v přízemí a připojena </w:t>
      </w:r>
      <w:r>
        <w:rPr>
          <w:rFonts w:ascii="Tahoma" w:hAnsi="Tahoma" w:cs="Tahoma"/>
        </w:rPr>
        <w:t xml:space="preserve">kabelem splňujícím IEC 331 (JCXFE-V 2x2x0,8). </w:t>
      </w:r>
      <w:r w:rsidR="00044A7C">
        <w:rPr>
          <w:rFonts w:ascii="Tahoma" w:hAnsi="Tahoma" w:cs="Tahoma"/>
        </w:rPr>
        <w:t xml:space="preserve">Ve 2.NP bude použita bezdrátová siréna. </w:t>
      </w:r>
      <w:r>
        <w:rPr>
          <w:rFonts w:ascii="Tahoma" w:hAnsi="Tahoma" w:cs="Tahoma"/>
        </w:rPr>
        <w:t>Označení sirén viz výkresová dokumentace.</w:t>
      </w:r>
    </w:p>
    <w:p w14:paraId="5FEDC84A" w14:textId="77777777" w:rsidR="000901E3" w:rsidRDefault="000901E3" w:rsidP="000901E3">
      <w:pPr>
        <w:pStyle w:val="Odst"/>
        <w:jc w:val="both"/>
        <w:rPr>
          <w:rFonts w:ascii="Tahoma" w:hAnsi="Tahoma" w:cs="Tahoma"/>
        </w:rPr>
      </w:pPr>
    </w:p>
    <w:p w14:paraId="56A81423" w14:textId="77777777" w:rsidR="000901E3" w:rsidRDefault="000901E3" w:rsidP="000901E3">
      <w:pPr>
        <w:pStyle w:val="Odst"/>
        <w:numPr>
          <w:ilvl w:val="0"/>
          <w:numId w:val="5"/>
        </w:numPr>
        <w:ind w:hanging="720"/>
        <w:jc w:val="both"/>
        <w:rPr>
          <w:rFonts w:ascii="Tahoma" w:hAnsi="Tahoma" w:cs="Tahoma"/>
        </w:rPr>
      </w:pPr>
      <w:r>
        <w:rPr>
          <w:rFonts w:ascii="Tahoma" w:hAnsi="Tahoma" w:cs="Tahoma"/>
        </w:rPr>
        <w:t>Ovládání výtahů</w:t>
      </w:r>
    </w:p>
    <w:p w14:paraId="0919567D" w14:textId="77777777" w:rsidR="000901E3" w:rsidRDefault="000901E3" w:rsidP="000901E3">
      <w:pPr>
        <w:pStyle w:val="Odst"/>
        <w:jc w:val="both"/>
        <w:rPr>
          <w:rFonts w:ascii="Tahoma" w:hAnsi="Tahoma" w:cs="Tahoma"/>
        </w:rPr>
      </w:pPr>
    </w:p>
    <w:p w14:paraId="2C17AFBC" w14:textId="06178B3E" w:rsidR="000901E3" w:rsidRDefault="000901E3" w:rsidP="000901E3">
      <w:pPr>
        <w:pStyle w:val="Odst"/>
        <w:jc w:val="both"/>
        <w:rPr>
          <w:rFonts w:ascii="Tahoma" w:hAnsi="Tahoma" w:cs="Tahoma"/>
        </w:rPr>
      </w:pPr>
      <w:r>
        <w:rPr>
          <w:rFonts w:ascii="Tahoma" w:hAnsi="Tahoma" w:cs="Tahoma"/>
        </w:rPr>
        <w:t xml:space="preserve">Systém EPS </w:t>
      </w:r>
      <w:r w:rsidRPr="002948EB">
        <w:rPr>
          <w:rFonts w:ascii="Tahoma" w:hAnsi="Tahoma" w:cs="Tahoma"/>
          <w:b/>
        </w:rPr>
        <w:t>nebude</w:t>
      </w:r>
      <w:r>
        <w:rPr>
          <w:rFonts w:ascii="Tahoma" w:hAnsi="Tahoma" w:cs="Tahoma"/>
        </w:rPr>
        <w:t xml:space="preserve"> při požárním poplachu zajišťovat spuštění výtah</w:t>
      </w:r>
      <w:r w:rsidR="002F149B">
        <w:rPr>
          <w:rFonts w:ascii="Tahoma" w:hAnsi="Tahoma" w:cs="Tahoma"/>
        </w:rPr>
        <w:t>u</w:t>
      </w:r>
      <w:r>
        <w:rPr>
          <w:rFonts w:ascii="Tahoma" w:hAnsi="Tahoma" w:cs="Tahoma"/>
        </w:rPr>
        <w:t xml:space="preserve"> do přízemí, pro toto ovládáni b</w:t>
      </w:r>
      <w:r w:rsidR="002F149B">
        <w:rPr>
          <w:rFonts w:ascii="Tahoma" w:hAnsi="Tahoma" w:cs="Tahoma"/>
        </w:rPr>
        <w:t>ude</w:t>
      </w:r>
      <w:r>
        <w:rPr>
          <w:rFonts w:ascii="Tahoma" w:hAnsi="Tahoma" w:cs="Tahoma"/>
        </w:rPr>
        <w:t xml:space="preserve"> připravena </w:t>
      </w:r>
      <w:r w:rsidRPr="002948EB">
        <w:rPr>
          <w:rFonts w:ascii="Tahoma" w:hAnsi="Tahoma" w:cs="Tahoma"/>
          <w:b/>
        </w:rPr>
        <w:t>pouze</w:t>
      </w:r>
      <w:r>
        <w:rPr>
          <w:rFonts w:ascii="Tahoma" w:hAnsi="Tahoma" w:cs="Tahoma"/>
        </w:rPr>
        <w:t xml:space="preserve"> kabeláž na technologické rozhraní pro připojení bezpotenciálního kontaktu </w:t>
      </w:r>
      <w:proofErr w:type="gramStart"/>
      <w:r>
        <w:rPr>
          <w:rFonts w:ascii="Tahoma" w:hAnsi="Tahoma" w:cs="Tahoma"/>
        </w:rPr>
        <w:t>v</w:t>
      </w:r>
      <w:r w:rsidR="002F149B">
        <w:rPr>
          <w:rFonts w:ascii="Tahoma" w:hAnsi="Tahoma" w:cs="Tahoma"/>
        </w:rPr>
        <w:t>e</w:t>
      </w:r>
      <w:r>
        <w:rPr>
          <w:rFonts w:ascii="Tahoma" w:hAnsi="Tahoma" w:cs="Tahoma"/>
        </w:rPr>
        <w:t>  strojovn</w:t>
      </w:r>
      <w:r w:rsidR="002F149B">
        <w:rPr>
          <w:rFonts w:ascii="Tahoma" w:hAnsi="Tahoma" w:cs="Tahoma"/>
        </w:rPr>
        <w:t>ě</w:t>
      </w:r>
      <w:proofErr w:type="gramEnd"/>
      <w:r>
        <w:rPr>
          <w:rFonts w:ascii="Tahoma" w:hAnsi="Tahoma" w:cs="Tahoma"/>
        </w:rPr>
        <w:t xml:space="preserve"> výtahu. Ovládací vývody jsou provedeny kabelem splňujícím IEC 331 (JCXFE-V 2x2x0,8).</w:t>
      </w:r>
    </w:p>
    <w:p w14:paraId="23BD8D39" w14:textId="77777777" w:rsidR="000901E3" w:rsidRDefault="000901E3" w:rsidP="000901E3">
      <w:pPr>
        <w:pStyle w:val="Odst"/>
        <w:jc w:val="both"/>
        <w:rPr>
          <w:rFonts w:ascii="Tahoma" w:hAnsi="Tahoma" w:cs="Tahoma"/>
        </w:rPr>
      </w:pPr>
    </w:p>
    <w:p w14:paraId="39DF99F3" w14:textId="77777777" w:rsidR="000901E3" w:rsidRDefault="000901E3" w:rsidP="000901E3">
      <w:pPr>
        <w:pStyle w:val="Odst"/>
        <w:jc w:val="both"/>
        <w:rPr>
          <w:rFonts w:ascii="Tahoma" w:hAnsi="Tahoma" w:cs="Tahoma"/>
        </w:rPr>
      </w:pPr>
    </w:p>
    <w:p w14:paraId="5221DBBD" w14:textId="77777777" w:rsidR="000901E3" w:rsidRPr="002F149B" w:rsidRDefault="000901E3" w:rsidP="002F149B">
      <w:pPr>
        <w:pStyle w:val="Nadpis2"/>
        <w:spacing w:line="260" w:lineRule="exact"/>
        <w:ind w:left="851" w:hanging="851"/>
        <w:rPr>
          <w:rFonts w:cs="Arial"/>
          <w:szCs w:val="22"/>
        </w:rPr>
      </w:pPr>
      <w:bookmarkStart w:id="28" w:name="_Toc170819030"/>
      <w:bookmarkStart w:id="29" w:name="_Toc112912689"/>
      <w:r w:rsidRPr="002F149B">
        <w:rPr>
          <w:rFonts w:cs="Arial"/>
          <w:szCs w:val="22"/>
        </w:rPr>
        <w:t>Programování výstupů a adresace</w:t>
      </w:r>
      <w:bookmarkEnd w:id="28"/>
      <w:bookmarkEnd w:id="29"/>
    </w:p>
    <w:p w14:paraId="77F7C10A" w14:textId="77777777" w:rsidR="000901E3" w:rsidRDefault="000901E3" w:rsidP="000901E3">
      <w:pPr>
        <w:pStyle w:val="Odst"/>
        <w:jc w:val="both"/>
        <w:rPr>
          <w:rFonts w:ascii="Tahoma" w:hAnsi="Tahoma" w:cs="Tahoma"/>
        </w:rPr>
      </w:pPr>
    </w:p>
    <w:p w14:paraId="76B5A599" w14:textId="77777777" w:rsidR="000901E3" w:rsidRPr="000A2C8B" w:rsidRDefault="000901E3" w:rsidP="000901E3">
      <w:pPr>
        <w:pStyle w:val="Odst"/>
        <w:jc w:val="both"/>
        <w:rPr>
          <w:rFonts w:ascii="Tahoma" w:hAnsi="Tahoma" w:cs="Tahoma"/>
        </w:rPr>
      </w:pPr>
      <w:r>
        <w:rPr>
          <w:rFonts w:ascii="Tahoma" w:hAnsi="Tahoma" w:cs="Tahoma"/>
        </w:rPr>
        <w:t>V</w:t>
      </w:r>
      <w:r w:rsidRPr="000A2C8B">
        <w:rPr>
          <w:rFonts w:ascii="Tahoma" w:hAnsi="Tahoma" w:cs="Tahoma"/>
        </w:rPr>
        <w:t xml:space="preserve">stupy a výstupy </w:t>
      </w:r>
      <w:r>
        <w:rPr>
          <w:rFonts w:ascii="Tahoma" w:hAnsi="Tahoma" w:cs="Tahoma"/>
        </w:rPr>
        <w:t>js</w:t>
      </w:r>
      <w:r w:rsidRPr="000A2C8B">
        <w:rPr>
          <w:rFonts w:ascii="Tahoma" w:hAnsi="Tahoma" w:cs="Tahoma"/>
        </w:rPr>
        <w:t xml:space="preserve">ou naprogramovány dle definovaných rozsahů skupin v ústředně EPS. U systému EPS je použito dvojího označení koncových prvků. Jedná se o adresy fyzické a adresy logické. Při oživování ústředen se </w:t>
      </w:r>
      <w:proofErr w:type="gramStart"/>
      <w:r w:rsidRPr="000A2C8B">
        <w:rPr>
          <w:rFonts w:ascii="Tahoma" w:hAnsi="Tahoma" w:cs="Tahoma"/>
        </w:rPr>
        <w:t>vytváří</w:t>
      </w:r>
      <w:proofErr w:type="gramEnd"/>
      <w:r w:rsidRPr="000A2C8B">
        <w:rPr>
          <w:rFonts w:ascii="Tahoma" w:hAnsi="Tahoma" w:cs="Tahoma"/>
        </w:rPr>
        <w:t xml:space="preserve"> v ústředně </w:t>
      </w:r>
      <w:r>
        <w:rPr>
          <w:rFonts w:ascii="Tahoma" w:hAnsi="Tahoma" w:cs="Tahoma"/>
        </w:rPr>
        <w:t>seznam</w:t>
      </w:r>
      <w:r w:rsidRPr="000A2C8B">
        <w:rPr>
          <w:rFonts w:ascii="Tahoma" w:hAnsi="Tahoma" w:cs="Tahoma"/>
        </w:rPr>
        <w:t>, kde každé fyzické adrese je přiřazena právě jedna logická adresa a také výrobní číslo čidla přiřazené této adrese.</w:t>
      </w:r>
    </w:p>
    <w:p w14:paraId="370F142E" w14:textId="77777777" w:rsidR="000901E3" w:rsidRDefault="000901E3" w:rsidP="000901E3">
      <w:pPr>
        <w:ind w:firstLine="709"/>
        <w:jc w:val="both"/>
        <w:rPr>
          <w:rFonts w:ascii="Tahoma" w:hAnsi="Tahoma" w:cs="Tahoma"/>
          <w:u w:val="single"/>
        </w:rPr>
      </w:pPr>
    </w:p>
    <w:p w14:paraId="5886035F" w14:textId="77777777" w:rsidR="000901E3" w:rsidRDefault="000901E3" w:rsidP="000901E3">
      <w:pPr>
        <w:ind w:firstLine="709"/>
        <w:jc w:val="both"/>
        <w:rPr>
          <w:rFonts w:ascii="Tahoma" w:hAnsi="Tahoma" w:cs="Tahoma"/>
        </w:rPr>
      </w:pPr>
      <w:r>
        <w:rPr>
          <w:rFonts w:ascii="Tahoma" w:hAnsi="Tahoma" w:cs="Tahoma"/>
          <w:u w:val="single"/>
        </w:rPr>
        <w:t>Fyzická adresa</w:t>
      </w:r>
      <w:r>
        <w:rPr>
          <w:rFonts w:ascii="Tahoma" w:hAnsi="Tahoma" w:cs="Tahoma"/>
        </w:rPr>
        <w:t xml:space="preserve"> má tvar např. </w:t>
      </w:r>
      <w:r w:rsidRPr="008023C2">
        <w:rPr>
          <w:rFonts w:ascii="Tahoma" w:hAnsi="Tahoma" w:cs="Tahoma"/>
        </w:rPr>
        <w:t>1</w:t>
      </w:r>
      <w:r>
        <w:rPr>
          <w:rFonts w:ascii="Tahoma" w:hAnsi="Tahoma" w:cs="Tahoma"/>
        </w:rPr>
        <w:t>31</w:t>
      </w:r>
      <w:r w:rsidRPr="008023C2">
        <w:rPr>
          <w:rFonts w:ascii="Tahoma" w:hAnsi="Tahoma" w:cs="Tahoma"/>
        </w:rPr>
        <w:t>/</w:t>
      </w:r>
      <w:r>
        <w:rPr>
          <w:rFonts w:ascii="Tahoma" w:hAnsi="Tahoma" w:cs="Tahoma"/>
        </w:rPr>
        <w:t>2</w:t>
      </w:r>
      <w:r w:rsidRPr="008023C2">
        <w:rPr>
          <w:rFonts w:ascii="Tahoma" w:hAnsi="Tahoma" w:cs="Tahoma"/>
        </w:rPr>
        <w:t>3</w:t>
      </w:r>
      <w:r>
        <w:rPr>
          <w:rFonts w:ascii="Tahoma" w:hAnsi="Tahoma" w:cs="Tahoma"/>
        </w:rPr>
        <w:t xml:space="preserve">, kde první čtyřčíslí udává číslo ústředny (1), číslo karty v ústředně (3) a pozici na kartě (1). Číslo za lomítkem udává pořadí čidla na kruhové lince (23). Tento typ adresy </w:t>
      </w:r>
      <w:proofErr w:type="gramStart"/>
      <w:r>
        <w:rPr>
          <w:rFonts w:ascii="Tahoma" w:hAnsi="Tahoma" w:cs="Tahoma"/>
        </w:rPr>
        <w:t>slouží</w:t>
      </w:r>
      <w:proofErr w:type="gramEnd"/>
      <w:r>
        <w:rPr>
          <w:rFonts w:ascii="Tahoma" w:hAnsi="Tahoma" w:cs="Tahoma"/>
        </w:rPr>
        <w:t xml:space="preserve"> pro určení pozice připojení v ústředně.</w:t>
      </w:r>
    </w:p>
    <w:p w14:paraId="283C4B79" w14:textId="77777777" w:rsidR="000901E3" w:rsidRDefault="000901E3" w:rsidP="000901E3">
      <w:pPr>
        <w:ind w:firstLine="709"/>
        <w:jc w:val="both"/>
        <w:rPr>
          <w:rFonts w:ascii="Tahoma" w:hAnsi="Tahoma" w:cs="Tahoma"/>
          <w:u w:val="single"/>
        </w:rPr>
      </w:pPr>
    </w:p>
    <w:p w14:paraId="2C283361" w14:textId="16462EF9" w:rsidR="000901E3" w:rsidRDefault="000901E3" w:rsidP="000901E3">
      <w:pPr>
        <w:ind w:firstLine="709"/>
        <w:jc w:val="both"/>
        <w:rPr>
          <w:rFonts w:ascii="Tahoma" w:hAnsi="Tahoma" w:cs="Tahoma"/>
        </w:rPr>
      </w:pPr>
      <w:r>
        <w:rPr>
          <w:rFonts w:ascii="Tahoma" w:hAnsi="Tahoma" w:cs="Tahoma"/>
          <w:u w:val="single"/>
        </w:rPr>
        <w:t>Logická adresa</w:t>
      </w:r>
      <w:r>
        <w:rPr>
          <w:rFonts w:ascii="Tahoma" w:hAnsi="Tahoma" w:cs="Tahoma"/>
        </w:rPr>
        <w:t xml:space="preserve"> má tvar např. </w:t>
      </w:r>
      <w:r w:rsidRPr="008023C2">
        <w:rPr>
          <w:rFonts w:ascii="Tahoma" w:hAnsi="Tahoma" w:cs="Tahoma"/>
        </w:rPr>
        <w:t>63/4</w:t>
      </w:r>
      <w:r>
        <w:rPr>
          <w:rFonts w:ascii="Tahoma" w:hAnsi="Tahoma" w:cs="Tahoma"/>
        </w:rPr>
        <w:t>, kde první číslo udává číslo skupiny hlásičů (63) a druhé určuje pořadí čidla ve skupině (4). Tento typ adresy se zobrazuje na displeji ústředny EPS.</w:t>
      </w:r>
    </w:p>
    <w:p w14:paraId="1D84C2ED" w14:textId="1ACA2D9A" w:rsidR="008B1315" w:rsidRDefault="008B1315" w:rsidP="000901E3">
      <w:pPr>
        <w:ind w:firstLine="709"/>
        <w:jc w:val="both"/>
        <w:rPr>
          <w:rFonts w:ascii="Tahoma" w:hAnsi="Tahoma" w:cs="Tahoma"/>
        </w:rPr>
      </w:pPr>
    </w:p>
    <w:p w14:paraId="59443819" w14:textId="2928F80A" w:rsidR="008B1315" w:rsidRDefault="008B1315" w:rsidP="000901E3">
      <w:pPr>
        <w:ind w:firstLine="709"/>
        <w:jc w:val="both"/>
        <w:rPr>
          <w:rFonts w:ascii="Tahoma" w:hAnsi="Tahoma" w:cs="Tahoma"/>
        </w:rPr>
      </w:pPr>
    </w:p>
    <w:p w14:paraId="23C0731F" w14:textId="77777777" w:rsidR="008B1315" w:rsidRDefault="008B1315" w:rsidP="000901E3">
      <w:pPr>
        <w:ind w:firstLine="709"/>
        <w:jc w:val="both"/>
        <w:rPr>
          <w:rFonts w:ascii="Tahoma" w:hAnsi="Tahoma" w:cs="Tahoma"/>
        </w:rPr>
      </w:pPr>
    </w:p>
    <w:p w14:paraId="1D47E296" w14:textId="77777777" w:rsidR="000901E3" w:rsidRDefault="000901E3" w:rsidP="000901E3">
      <w:pPr>
        <w:pStyle w:val="Odst"/>
        <w:jc w:val="both"/>
        <w:rPr>
          <w:rFonts w:ascii="Tahoma" w:hAnsi="Tahoma" w:cs="Tahoma"/>
        </w:rPr>
      </w:pPr>
    </w:p>
    <w:p w14:paraId="69CC5FDE" w14:textId="77777777" w:rsidR="000901E3" w:rsidRDefault="000901E3" w:rsidP="000901E3">
      <w:pPr>
        <w:pStyle w:val="Odst"/>
        <w:jc w:val="both"/>
        <w:rPr>
          <w:rFonts w:ascii="Tahoma" w:hAnsi="Tahoma" w:cs="Tahoma"/>
        </w:rPr>
      </w:pPr>
    </w:p>
    <w:p w14:paraId="2C2119B7" w14:textId="77777777" w:rsidR="000901E3" w:rsidRPr="002F149B" w:rsidRDefault="000901E3" w:rsidP="002F149B">
      <w:pPr>
        <w:pStyle w:val="Nadpis2"/>
        <w:spacing w:line="260" w:lineRule="exact"/>
        <w:ind w:left="851" w:hanging="851"/>
        <w:rPr>
          <w:rFonts w:cs="Arial"/>
          <w:szCs w:val="22"/>
        </w:rPr>
      </w:pPr>
      <w:bookmarkStart w:id="30" w:name="_Toc170819031"/>
      <w:bookmarkStart w:id="31" w:name="_Toc112912690"/>
      <w:r w:rsidRPr="002F149B">
        <w:rPr>
          <w:rFonts w:cs="Arial"/>
          <w:szCs w:val="22"/>
        </w:rPr>
        <w:lastRenderedPageBreak/>
        <w:t>Popis a umístění hlásičů EPS</w:t>
      </w:r>
      <w:bookmarkEnd w:id="30"/>
      <w:bookmarkEnd w:id="31"/>
    </w:p>
    <w:p w14:paraId="0CE45421" w14:textId="77777777" w:rsidR="000901E3" w:rsidRDefault="000901E3" w:rsidP="000901E3">
      <w:pPr>
        <w:pStyle w:val="Odst"/>
        <w:jc w:val="both"/>
        <w:rPr>
          <w:rFonts w:ascii="Tahoma" w:hAnsi="Tahoma" w:cs="Tahoma"/>
        </w:rPr>
      </w:pPr>
    </w:p>
    <w:p w14:paraId="2E7C36E1" w14:textId="49F7F874" w:rsidR="000901E3" w:rsidRDefault="000901E3" w:rsidP="000901E3">
      <w:pPr>
        <w:pStyle w:val="Odst"/>
        <w:jc w:val="both"/>
        <w:rPr>
          <w:rFonts w:ascii="Tahoma" w:hAnsi="Tahoma" w:cs="Tahoma"/>
        </w:rPr>
      </w:pPr>
      <w:r>
        <w:rPr>
          <w:rFonts w:ascii="Tahoma" w:hAnsi="Tahoma" w:cs="Tahoma"/>
        </w:rPr>
        <w:t xml:space="preserve">V objektu </w:t>
      </w:r>
      <w:r w:rsidR="008B1315">
        <w:rPr>
          <w:rFonts w:ascii="Tahoma" w:hAnsi="Tahoma" w:cs="Tahoma"/>
        </w:rPr>
        <w:t xml:space="preserve">SALLA TERRENA </w:t>
      </w:r>
      <w:r w:rsidR="002F149B">
        <w:rPr>
          <w:rFonts w:ascii="Tahoma" w:hAnsi="Tahoma" w:cs="Tahoma"/>
        </w:rPr>
        <w:t>bu</w:t>
      </w:r>
      <w:r w:rsidR="008B1315">
        <w:rPr>
          <w:rFonts w:ascii="Tahoma" w:hAnsi="Tahoma" w:cs="Tahoma"/>
        </w:rPr>
        <w:t>d</w:t>
      </w:r>
      <w:r>
        <w:rPr>
          <w:rFonts w:ascii="Tahoma" w:hAnsi="Tahoma" w:cs="Tahoma"/>
        </w:rPr>
        <w:t>ou instalovány následující typy automatických a manuálních hlásičů EPS:</w:t>
      </w:r>
    </w:p>
    <w:p w14:paraId="5DF300BC" w14:textId="77777777" w:rsidR="000901E3" w:rsidRDefault="000901E3" w:rsidP="000901E3">
      <w:pPr>
        <w:pStyle w:val="Odst"/>
        <w:jc w:val="both"/>
        <w:rPr>
          <w:rFonts w:ascii="Tahoma" w:hAnsi="Tahoma" w:cs="Tahoma"/>
        </w:rPr>
      </w:pPr>
      <w:r>
        <w:rPr>
          <w:rFonts w:ascii="Tahoma" w:hAnsi="Tahoma" w:cs="Tahoma"/>
        </w:rPr>
        <w:t>Manuální hlásiče EPS:</w:t>
      </w:r>
      <w:r>
        <w:rPr>
          <w:rFonts w:ascii="Tahoma" w:hAnsi="Tahoma" w:cs="Tahoma"/>
        </w:rPr>
        <w:tab/>
      </w:r>
      <w:r>
        <w:rPr>
          <w:rFonts w:ascii="Tahoma" w:hAnsi="Tahoma" w:cs="Tahoma"/>
        </w:rPr>
        <w:tab/>
        <w:t>- Tlačítkové hlásiče</w:t>
      </w:r>
    </w:p>
    <w:p w14:paraId="4E701738" w14:textId="7F9ED167" w:rsidR="000901E3" w:rsidRDefault="000901E3" w:rsidP="000901E3">
      <w:pPr>
        <w:pStyle w:val="Odst"/>
        <w:jc w:val="both"/>
        <w:rPr>
          <w:rFonts w:ascii="Tahoma" w:hAnsi="Tahoma" w:cs="Tahoma"/>
        </w:rPr>
      </w:pPr>
      <w:r>
        <w:rPr>
          <w:rFonts w:ascii="Tahoma" w:hAnsi="Tahoma" w:cs="Tahoma"/>
        </w:rPr>
        <w:t>Automatické hlásiče EPS:</w:t>
      </w:r>
      <w:r>
        <w:rPr>
          <w:rFonts w:ascii="Tahoma" w:hAnsi="Tahoma" w:cs="Tahoma"/>
        </w:rPr>
        <w:tab/>
        <w:t xml:space="preserve">- </w:t>
      </w:r>
      <w:proofErr w:type="gramStart"/>
      <w:r>
        <w:rPr>
          <w:rFonts w:ascii="Tahoma" w:hAnsi="Tahoma" w:cs="Tahoma"/>
        </w:rPr>
        <w:t xml:space="preserve">hlásiče - </w:t>
      </w:r>
      <w:proofErr w:type="spellStart"/>
      <w:r>
        <w:rPr>
          <w:rFonts w:ascii="Tahoma" w:hAnsi="Tahoma" w:cs="Tahoma"/>
        </w:rPr>
        <w:t>opticko</w:t>
      </w:r>
      <w:proofErr w:type="spellEnd"/>
      <w:proofErr w:type="gramEnd"/>
      <w:r>
        <w:rPr>
          <w:rFonts w:ascii="Tahoma" w:hAnsi="Tahoma" w:cs="Tahoma"/>
        </w:rPr>
        <w:t xml:space="preserve"> kouřové</w:t>
      </w:r>
    </w:p>
    <w:p w14:paraId="3D37A0E7" w14:textId="5E18FCE7" w:rsidR="000901E3" w:rsidRDefault="000901E3" w:rsidP="000901E3">
      <w:pPr>
        <w:pStyle w:val="Odst"/>
        <w:jc w:val="both"/>
        <w:rPr>
          <w:rFonts w:ascii="Tahoma" w:hAnsi="Tahoma" w:cs="Tahoma"/>
        </w:rPr>
      </w:pPr>
      <w:r>
        <w:rPr>
          <w:rFonts w:ascii="Tahoma" w:hAnsi="Tahoma" w:cs="Tahoma"/>
        </w:rPr>
        <w:t>Automatické hlásiče EPS:</w:t>
      </w:r>
      <w:r>
        <w:rPr>
          <w:rFonts w:ascii="Tahoma" w:hAnsi="Tahoma" w:cs="Tahoma"/>
        </w:rPr>
        <w:tab/>
      </w:r>
      <w:r w:rsidR="00837308">
        <w:rPr>
          <w:rFonts w:ascii="Tahoma" w:hAnsi="Tahoma" w:cs="Tahoma"/>
        </w:rPr>
        <w:t xml:space="preserve">- </w:t>
      </w:r>
      <w:r>
        <w:rPr>
          <w:rFonts w:ascii="Tahoma" w:hAnsi="Tahoma" w:cs="Tahoma"/>
        </w:rPr>
        <w:t xml:space="preserve">hlásiče – </w:t>
      </w:r>
      <w:proofErr w:type="spellStart"/>
      <w:r>
        <w:rPr>
          <w:rFonts w:ascii="Tahoma" w:hAnsi="Tahoma" w:cs="Tahoma"/>
        </w:rPr>
        <w:t>termodiferenciální</w:t>
      </w:r>
      <w:proofErr w:type="spellEnd"/>
    </w:p>
    <w:p w14:paraId="1A24846E" w14:textId="77777777" w:rsidR="000901E3" w:rsidRDefault="000901E3" w:rsidP="000901E3">
      <w:pPr>
        <w:pStyle w:val="Odst"/>
        <w:jc w:val="both"/>
        <w:rPr>
          <w:rFonts w:ascii="Tahoma" w:hAnsi="Tahoma" w:cs="Tahoma"/>
        </w:rPr>
      </w:pPr>
    </w:p>
    <w:p w14:paraId="05F92085" w14:textId="77777777" w:rsidR="000901E3" w:rsidRDefault="000901E3" w:rsidP="000901E3">
      <w:pPr>
        <w:pStyle w:val="Odst"/>
        <w:jc w:val="both"/>
        <w:rPr>
          <w:rFonts w:ascii="Tahoma" w:hAnsi="Tahoma" w:cs="Tahoma"/>
        </w:rPr>
      </w:pPr>
      <w:r>
        <w:rPr>
          <w:rFonts w:ascii="Tahoma" w:hAnsi="Tahoma" w:cs="Tahoma"/>
        </w:rPr>
        <w:t>Typ automatického hlásiče byl volen na základě charakteru hlídaného prostoru, včasné detekce vzniklého požáru a minimalizování falešných poplachů.</w:t>
      </w:r>
    </w:p>
    <w:p w14:paraId="41613667" w14:textId="77777777" w:rsidR="000901E3" w:rsidRDefault="000901E3" w:rsidP="000901E3">
      <w:pPr>
        <w:pStyle w:val="Odst"/>
        <w:jc w:val="both"/>
        <w:rPr>
          <w:rFonts w:ascii="Tahoma" w:hAnsi="Tahoma" w:cs="Tahoma"/>
        </w:rPr>
      </w:pPr>
    </w:p>
    <w:p w14:paraId="4970EE13" w14:textId="77777777" w:rsidR="000901E3" w:rsidRDefault="000901E3" w:rsidP="000901E3">
      <w:pPr>
        <w:pStyle w:val="Odst"/>
        <w:jc w:val="both"/>
        <w:rPr>
          <w:rFonts w:ascii="Tahoma" w:hAnsi="Tahoma" w:cs="Tahoma"/>
        </w:rPr>
      </w:pPr>
      <w:r>
        <w:rPr>
          <w:rFonts w:ascii="Tahoma" w:hAnsi="Tahoma" w:cs="Tahoma"/>
          <w:b/>
        </w:rPr>
        <w:t>Tlačítkové (manuální) hlásiče</w:t>
      </w:r>
      <w:r>
        <w:rPr>
          <w:rFonts w:ascii="Tahoma" w:hAnsi="Tahoma" w:cs="Tahoma"/>
        </w:rPr>
        <w:t xml:space="preserve"> jsou instalovány u únikových východů z objektu. Jsou instalovány pevně na stěně ve výšce 1,2 - 1,5 m od podlahy a nejdále 3 m od uvedených východu, což odpovídá rozsahu definovanému ČSN 73 0875 čl. 40. Tlačítkový hlásič se připojuje na kruhovou linku EPS.</w:t>
      </w:r>
    </w:p>
    <w:p w14:paraId="0C6A34E2" w14:textId="77777777" w:rsidR="000901E3" w:rsidRDefault="000901E3" w:rsidP="000901E3">
      <w:pPr>
        <w:pStyle w:val="Odst"/>
        <w:jc w:val="both"/>
        <w:rPr>
          <w:rFonts w:ascii="Tahoma" w:hAnsi="Tahoma" w:cs="Tahoma"/>
        </w:rPr>
      </w:pPr>
    </w:p>
    <w:p w14:paraId="5993D257" w14:textId="101CD995" w:rsidR="000901E3" w:rsidRDefault="00837308" w:rsidP="000901E3">
      <w:pPr>
        <w:pStyle w:val="Odst"/>
        <w:jc w:val="both"/>
        <w:rPr>
          <w:rFonts w:ascii="Tahoma" w:hAnsi="Tahoma" w:cs="Tahoma"/>
        </w:rPr>
      </w:pPr>
      <w:r>
        <w:rPr>
          <w:rFonts w:ascii="Tahoma" w:hAnsi="Tahoma" w:cs="Tahoma"/>
          <w:b/>
          <w:bCs/>
        </w:rPr>
        <w:t>Automatické</w:t>
      </w:r>
      <w:r w:rsidR="000901E3">
        <w:rPr>
          <w:rFonts w:ascii="Tahoma" w:hAnsi="Tahoma" w:cs="Tahoma"/>
          <w:b/>
          <w:bCs/>
        </w:rPr>
        <w:t xml:space="preserve"> hlásiče (</w:t>
      </w:r>
      <w:proofErr w:type="spellStart"/>
      <w:r w:rsidR="000901E3">
        <w:rPr>
          <w:rFonts w:ascii="Tahoma" w:hAnsi="Tahoma" w:cs="Tahoma"/>
          <w:b/>
          <w:bCs/>
        </w:rPr>
        <w:t>opticko</w:t>
      </w:r>
      <w:proofErr w:type="spellEnd"/>
      <w:r w:rsidR="000901E3">
        <w:rPr>
          <w:rFonts w:ascii="Tahoma" w:hAnsi="Tahoma" w:cs="Tahoma"/>
          <w:b/>
          <w:bCs/>
        </w:rPr>
        <w:t xml:space="preserve"> – kouřové, </w:t>
      </w:r>
      <w:proofErr w:type="spellStart"/>
      <w:r w:rsidR="000901E3">
        <w:rPr>
          <w:rFonts w:ascii="Tahoma" w:hAnsi="Tahoma" w:cs="Tahoma"/>
          <w:b/>
          <w:bCs/>
        </w:rPr>
        <w:t>termodiferenciální</w:t>
      </w:r>
      <w:proofErr w:type="spellEnd"/>
      <w:r w:rsidR="000901E3">
        <w:rPr>
          <w:rFonts w:ascii="Tahoma" w:hAnsi="Tahoma" w:cs="Tahoma"/>
          <w:b/>
          <w:bCs/>
        </w:rPr>
        <w:t>)</w:t>
      </w:r>
      <w:r w:rsidR="000901E3">
        <w:rPr>
          <w:rFonts w:ascii="Tahoma" w:hAnsi="Tahoma" w:cs="Tahoma"/>
        </w:rPr>
        <w:t xml:space="preserve"> jsou instalovány do všech prostor střežených EPS. Jsou instalovány se pevně na strop. </w:t>
      </w:r>
      <w:proofErr w:type="spellStart"/>
      <w:r w:rsidR="000901E3">
        <w:rPr>
          <w:rFonts w:ascii="Tahoma" w:hAnsi="Tahoma" w:cs="Tahoma"/>
        </w:rPr>
        <w:t>Multisenzorové</w:t>
      </w:r>
      <w:proofErr w:type="spellEnd"/>
      <w:r w:rsidR="000901E3">
        <w:rPr>
          <w:rFonts w:ascii="Tahoma" w:hAnsi="Tahoma" w:cs="Tahoma"/>
        </w:rPr>
        <w:t xml:space="preserve"> hlásiče se na kruhovou linku EPS připojují prostřednictvím</w:t>
      </w:r>
      <w:r>
        <w:rPr>
          <w:rFonts w:ascii="Tahoma" w:hAnsi="Tahoma" w:cs="Tahoma"/>
        </w:rPr>
        <w:t xml:space="preserve"> bezdrátových</w:t>
      </w:r>
      <w:r w:rsidR="000901E3">
        <w:rPr>
          <w:rFonts w:ascii="Tahoma" w:hAnsi="Tahoma" w:cs="Tahoma"/>
        </w:rPr>
        <w:t xml:space="preserve"> soklů. </w:t>
      </w:r>
    </w:p>
    <w:p w14:paraId="3DD3EA18" w14:textId="77777777" w:rsidR="00837308" w:rsidRDefault="00837308" w:rsidP="000901E3">
      <w:pPr>
        <w:pStyle w:val="Odst"/>
        <w:jc w:val="both"/>
        <w:rPr>
          <w:rFonts w:ascii="Tahoma" w:hAnsi="Tahoma" w:cs="Tahoma"/>
        </w:rPr>
      </w:pPr>
    </w:p>
    <w:p w14:paraId="7DC3C3E1" w14:textId="7C081378" w:rsidR="002F149B" w:rsidRPr="002F149B" w:rsidRDefault="002F149B" w:rsidP="000901E3">
      <w:pPr>
        <w:pStyle w:val="Odst"/>
        <w:jc w:val="both"/>
        <w:rPr>
          <w:rFonts w:ascii="Tahoma" w:hAnsi="Tahoma" w:cs="Tahoma"/>
          <w:b/>
          <w:bCs/>
        </w:rPr>
      </w:pPr>
      <w:r w:rsidRPr="002F149B">
        <w:rPr>
          <w:rFonts w:ascii="Tahoma" w:hAnsi="Tahoma" w:cs="Tahoma"/>
          <w:b/>
          <w:bCs/>
        </w:rPr>
        <w:t>Všechny hl</w:t>
      </w:r>
      <w:r w:rsidR="008B1315">
        <w:rPr>
          <w:rFonts w:ascii="Tahoma" w:hAnsi="Tahoma" w:cs="Tahoma"/>
          <w:b/>
          <w:bCs/>
        </w:rPr>
        <w:t>á</w:t>
      </w:r>
      <w:r w:rsidRPr="002F149B">
        <w:rPr>
          <w:rFonts w:ascii="Tahoma" w:hAnsi="Tahoma" w:cs="Tahoma"/>
          <w:b/>
          <w:bCs/>
        </w:rPr>
        <w:t>siče budou instalovány do bezdrátových patic.</w:t>
      </w:r>
    </w:p>
    <w:p w14:paraId="16F93829" w14:textId="77777777" w:rsidR="000901E3" w:rsidRDefault="000901E3" w:rsidP="000901E3">
      <w:pPr>
        <w:pStyle w:val="Odst"/>
        <w:jc w:val="both"/>
        <w:rPr>
          <w:rFonts w:ascii="Tahoma" w:hAnsi="Tahoma" w:cs="Tahoma"/>
        </w:rPr>
      </w:pPr>
    </w:p>
    <w:p w14:paraId="71EC4D97" w14:textId="77777777" w:rsidR="000901E3" w:rsidRPr="002F149B" w:rsidRDefault="000901E3" w:rsidP="002F149B">
      <w:pPr>
        <w:pStyle w:val="Nadpis2"/>
        <w:spacing w:line="260" w:lineRule="exact"/>
        <w:ind w:left="851" w:hanging="851"/>
        <w:rPr>
          <w:rFonts w:cs="Arial"/>
          <w:szCs w:val="22"/>
        </w:rPr>
      </w:pPr>
      <w:bookmarkStart w:id="32" w:name="_Toc170819032"/>
      <w:bookmarkStart w:id="33" w:name="_Toc112912691"/>
      <w:r w:rsidRPr="002F149B">
        <w:rPr>
          <w:rFonts w:cs="Arial"/>
          <w:szCs w:val="22"/>
        </w:rPr>
        <w:t>Montáž a údržba hlásičů</w:t>
      </w:r>
      <w:bookmarkEnd w:id="32"/>
      <w:bookmarkEnd w:id="33"/>
    </w:p>
    <w:p w14:paraId="11698BC0" w14:textId="77777777" w:rsidR="000901E3" w:rsidRDefault="000901E3" w:rsidP="000901E3">
      <w:pPr>
        <w:pStyle w:val="Odst"/>
        <w:jc w:val="both"/>
        <w:rPr>
          <w:rFonts w:ascii="Tahoma" w:hAnsi="Tahoma" w:cs="Tahoma"/>
        </w:rPr>
      </w:pPr>
    </w:p>
    <w:p w14:paraId="1922FBD3" w14:textId="5DF398F0" w:rsidR="000901E3" w:rsidRDefault="00837308" w:rsidP="000901E3">
      <w:pPr>
        <w:pStyle w:val="Odst"/>
        <w:jc w:val="both"/>
        <w:rPr>
          <w:rFonts w:ascii="Tahoma" w:hAnsi="Tahoma" w:cs="Tahoma"/>
        </w:rPr>
      </w:pPr>
      <w:r>
        <w:rPr>
          <w:rFonts w:ascii="Tahoma" w:hAnsi="Tahoma" w:cs="Tahoma"/>
        </w:rPr>
        <w:t>Automatické</w:t>
      </w:r>
      <w:r w:rsidR="000901E3">
        <w:rPr>
          <w:rFonts w:ascii="Tahoma" w:hAnsi="Tahoma" w:cs="Tahoma"/>
        </w:rPr>
        <w:t xml:space="preserve"> hlásiče, resp. sokly jsou instalovány pevně na stropy, resp. podhledy (má-li místnost podhled) daných prostorů. Jednotlivé hlásiče </w:t>
      </w:r>
      <w:r w:rsidR="002F149B">
        <w:rPr>
          <w:rFonts w:ascii="Tahoma" w:hAnsi="Tahoma" w:cs="Tahoma"/>
        </w:rPr>
        <w:t>bud</w:t>
      </w:r>
      <w:r w:rsidR="000901E3">
        <w:rPr>
          <w:rFonts w:ascii="Tahoma" w:hAnsi="Tahoma" w:cs="Tahoma"/>
        </w:rPr>
        <w:t xml:space="preserve">ou </w:t>
      </w:r>
      <w:r w:rsidR="002F149B">
        <w:rPr>
          <w:rFonts w:ascii="Tahoma" w:hAnsi="Tahoma" w:cs="Tahoma"/>
        </w:rPr>
        <w:t xml:space="preserve">bezdrátově </w:t>
      </w:r>
      <w:r w:rsidR="000901E3">
        <w:rPr>
          <w:rFonts w:ascii="Tahoma" w:hAnsi="Tahoma" w:cs="Tahoma"/>
        </w:rPr>
        <w:t xml:space="preserve">napojeny na </w:t>
      </w:r>
      <w:r w:rsidR="002F149B">
        <w:rPr>
          <w:rFonts w:ascii="Tahoma" w:hAnsi="Tahoma" w:cs="Tahoma"/>
        </w:rPr>
        <w:t xml:space="preserve">RF </w:t>
      </w:r>
      <w:proofErr w:type="spellStart"/>
      <w:proofErr w:type="gramStart"/>
      <w:r w:rsidR="002F149B">
        <w:rPr>
          <w:rFonts w:ascii="Tahoma" w:hAnsi="Tahoma" w:cs="Tahoma"/>
        </w:rPr>
        <w:t>kopplery</w:t>
      </w:r>
      <w:proofErr w:type="spellEnd"/>
      <w:proofErr w:type="gramEnd"/>
      <w:r w:rsidR="002F149B">
        <w:rPr>
          <w:rFonts w:ascii="Tahoma" w:hAnsi="Tahoma" w:cs="Tahoma"/>
        </w:rPr>
        <w:t xml:space="preserve"> které jsou zapojeny do </w:t>
      </w:r>
      <w:r w:rsidR="000901E3">
        <w:rPr>
          <w:rFonts w:ascii="Tahoma" w:hAnsi="Tahoma" w:cs="Tahoma"/>
        </w:rPr>
        <w:t xml:space="preserve">kruhové linky EPS s tím, že nesmí být překročeny parametry dané výrobcem zařízení (tzn. maximální počet prvků na lince, délku vlastní kruhové linky, vazba na vnější vlivy - krytí, atd.). </w:t>
      </w:r>
    </w:p>
    <w:p w14:paraId="6E239488" w14:textId="77777777" w:rsidR="000901E3" w:rsidRDefault="000901E3" w:rsidP="000901E3">
      <w:pPr>
        <w:pStyle w:val="Odst"/>
        <w:jc w:val="both"/>
        <w:rPr>
          <w:rFonts w:ascii="Tahoma" w:hAnsi="Tahoma" w:cs="Tahoma"/>
        </w:rPr>
      </w:pPr>
    </w:p>
    <w:p w14:paraId="66061F2A" w14:textId="0F9F7EC3" w:rsidR="000901E3" w:rsidRDefault="000901E3" w:rsidP="000901E3">
      <w:pPr>
        <w:pStyle w:val="Odst"/>
        <w:jc w:val="both"/>
        <w:rPr>
          <w:rFonts w:ascii="Tahoma" w:hAnsi="Tahoma" w:cs="Tahoma"/>
        </w:rPr>
      </w:pPr>
      <w:r>
        <w:rPr>
          <w:rFonts w:ascii="Tahoma" w:hAnsi="Tahoma" w:cs="Tahoma"/>
        </w:rPr>
        <w:t>Pro všechny prvky EPS je dle ČSN nutno zajistit přístup pro pravidelné revize, případné výměny</w:t>
      </w:r>
      <w:r w:rsidR="002F149B">
        <w:rPr>
          <w:rFonts w:ascii="Tahoma" w:hAnsi="Tahoma" w:cs="Tahoma"/>
        </w:rPr>
        <w:t xml:space="preserve"> baterií a </w:t>
      </w:r>
      <w:proofErr w:type="spellStart"/>
      <w:r w:rsidR="002F149B">
        <w:rPr>
          <w:rFonts w:ascii="Tahoma" w:hAnsi="Tahoma" w:cs="Tahoma"/>
        </w:rPr>
        <w:t>čiděl</w:t>
      </w:r>
      <w:proofErr w:type="spellEnd"/>
      <w:r>
        <w:rPr>
          <w:rFonts w:ascii="Tahoma" w:hAnsi="Tahoma" w:cs="Tahoma"/>
        </w:rPr>
        <w:t xml:space="preserve">, testování, nastavení apod. </w:t>
      </w:r>
    </w:p>
    <w:p w14:paraId="13E66E8B" w14:textId="77777777" w:rsidR="000901E3" w:rsidRDefault="000901E3" w:rsidP="000901E3">
      <w:pPr>
        <w:pStyle w:val="Odst"/>
        <w:jc w:val="both"/>
        <w:rPr>
          <w:rFonts w:ascii="Tahoma" w:hAnsi="Tahoma" w:cs="Tahoma"/>
        </w:rPr>
      </w:pPr>
    </w:p>
    <w:p w14:paraId="0A2B8DA3" w14:textId="77777777" w:rsidR="000901E3" w:rsidRDefault="000901E3" w:rsidP="000901E3">
      <w:pPr>
        <w:pStyle w:val="Odst"/>
        <w:jc w:val="both"/>
        <w:rPr>
          <w:rFonts w:ascii="Tahoma" w:hAnsi="Tahoma" w:cs="Tahoma"/>
        </w:rPr>
      </w:pPr>
      <w:r>
        <w:rPr>
          <w:rFonts w:ascii="Tahoma" w:hAnsi="Tahoma" w:cs="Tahoma"/>
        </w:rPr>
        <w:t>Údržbu provádí servisní organizace prostřednictvím zaškoleného pracovníka. Dle typu hlásiče se provádějí příslušné kontroly:</w:t>
      </w:r>
    </w:p>
    <w:p w14:paraId="4F3EBD87" w14:textId="1D9C3A51" w:rsidR="000901E3" w:rsidRDefault="002F149B" w:rsidP="000901E3">
      <w:pPr>
        <w:pStyle w:val="Odst"/>
        <w:numPr>
          <w:ilvl w:val="0"/>
          <w:numId w:val="5"/>
        </w:numPr>
        <w:ind w:hanging="720"/>
        <w:jc w:val="both"/>
        <w:rPr>
          <w:rFonts w:ascii="Tahoma" w:hAnsi="Tahoma" w:cs="Tahoma"/>
        </w:rPr>
      </w:pPr>
      <w:r>
        <w:rPr>
          <w:rFonts w:ascii="Tahoma" w:hAnsi="Tahoma" w:cs="Tahoma"/>
        </w:rPr>
        <w:t xml:space="preserve">Kontrola stavu baterií v každém bezdrátovém </w:t>
      </w:r>
      <w:proofErr w:type="spellStart"/>
      <w:r>
        <w:rPr>
          <w:rFonts w:ascii="Tahoma" w:hAnsi="Tahoma" w:cs="Tahoma"/>
        </w:rPr>
        <w:t>socketu</w:t>
      </w:r>
      <w:proofErr w:type="spellEnd"/>
      <w:r w:rsidR="000901E3">
        <w:rPr>
          <w:rFonts w:ascii="Tahoma" w:hAnsi="Tahoma" w:cs="Tahoma"/>
        </w:rPr>
        <w:t xml:space="preserve"> (kontroluje se softwarově).</w:t>
      </w:r>
    </w:p>
    <w:p w14:paraId="20EEC99A" w14:textId="77777777" w:rsidR="002F149B" w:rsidRDefault="002F149B" w:rsidP="002F149B">
      <w:pPr>
        <w:pStyle w:val="Odst"/>
        <w:numPr>
          <w:ilvl w:val="0"/>
          <w:numId w:val="5"/>
        </w:numPr>
        <w:ind w:hanging="720"/>
        <w:jc w:val="both"/>
        <w:rPr>
          <w:rFonts w:ascii="Tahoma" w:hAnsi="Tahoma" w:cs="Tahoma"/>
        </w:rPr>
      </w:pPr>
      <w:r>
        <w:rPr>
          <w:rFonts w:ascii="Tahoma" w:hAnsi="Tahoma" w:cs="Tahoma"/>
        </w:rPr>
        <w:t>Zaprášení vlastního čidla automatického hlásiče (kontroluje se softwarově).</w:t>
      </w:r>
    </w:p>
    <w:p w14:paraId="34F9B3D8" w14:textId="77777777" w:rsidR="000901E3" w:rsidRDefault="000901E3" w:rsidP="000901E3">
      <w:pPr>
        <w:pStyle w:val="Odst"/>
        <w:jc w:val="both"/>
        <w:rPr>
          <w:rFonts w:ascii="Tahoma" w:hAnsi="Tahoma" w:cs="Tahoma"/>
        </w:rPr>
      </w:pPr>
    </w:p>
    <w:p w14:paraId="6A752A1A" w14:textId="77777777" w:rsidR="000901E3" w:rsidRDefault="000901E3" w:rsidP="000901E3">
      <w:pPr>
        <w:pStyle w:val="Odst"/>
        <w:jc w:val="both"/>
        <w:rPr>
          <w:rFonts w:ascii="Tahoma" w:hAnsi="Tahoma" w:cs="Tahoma"/>
        </w:rPr>
      </w:pPr>
      <w:r>
        <w:rPr>
          <w:rFonts w:ascii="Tahoma" w:hAnsi="Tahoma" w:cs="Tahoma"/>
        </w:rPr>
        <w:t xml:space="preserve">Údržba, resp. následné čištění a nastavení se provádí dle technických podmínek výrobce zařízení, platných ČSN a vyhlášek. Kromě hlásičů bude prováděna údržba a kontrola rovněž dalších zařízení EPS (kontrola stavu </w:t>
      </w:r>
      <w:proofErr w:type="gramStart"/>
      <w:r>
        <w:rPr>
          <w:rFonts w:ascii="Tahoma" w:hAnsi="Tahoma" w:cs="Tahoma"/>
        </w:rPr>
        <w:t>akumulátorů,</w:t>
      </w:r>
      <w:proofErr w:type="gramEnd"/>
      <w:r>
        <w:rPr>
          <w:rFonts w:ascii="Tahoma" w:hAnsi="Tahoma" w:cs="Tahoma"/>
        </w:rPr>
        <w:t xml:space="preserve"> atd.). Rozsah a podmínky pravidelných kontrol a revizí definuje servisní smlouva.</w:t>
      </w:r>
    </w:p>
    <w:p w14:paraId="5ABA85D8" w14:textId="71027FFE" w:rsidR="000901E3" w:rsidRDefault="000901E3" w:rsidP="000901E3">
      <w:pPr>
        <w:pStyle w:val="Odst"/>
        <w:jc w:val="both"/>
        <w:rPr>
          <w:rFonts w:ascii="Tahoma" w:hAnsi="Tahoma" w:cs="Tahoma"/>
        </w:rPr>
      </w:pPr>
      <w:r>
        <w:rPr>
          <w:rFonts w:ascii="Tahoma" w:hAnsi="Tahoma" w:cs="Tahoma"/>
        </w:rPr>
        <w:t xml:space="preserve">Uživatel (obsluha) systému EPS může provádět vizuální kontrolu jednotlivých hlásičů (možné poškození apod.), případně výměnu ochranného skla tlačítkových hlásičů. </w:t>
      </w:r>
    </w:p>
    <w:p w14:paraId="07F5277E" w14:textId="1A15BBF8" w:rsidR="00837308" w:rsidRDefault="00837308" w:rsidP="000901E3">
      <w:pPr>
        <w:pStyle w:val="Odst"/>
        <w:jc w:val="both"/>
        <w:rPr>
          <w:rFonts w:ascii="Tahoma" w:hAnsi="Tahoma" w:cs="Tahoma"/>
        </w:rPr>
      </w:pPr>
    </w:p>
    <w:p w14:paraId="3D214A02" w14:textId="76EF03D4" w:rsidR="00837308" w:rsidRPr="00837308" w:rsidRDefault="00837308" w:rsidP="00837308">
      <w:pPr>
        <w:pStyle w:val="Odst"/>
        <w:jc w:val="both"/>
        <w:rPr>
          <w:rFonts w:ascii="Tahoma" w:hAnsi="Tahoma" w:cs="Tahoma"/>
          <w:b/>
          <w:bCs/>
        </w:rPr>
      </w:pPr>
      <w:bookmarkStart w:id="34" w:name="_Hlk112914569"/>
      <w:r>
        <w:rPr>
          <w:rFonts w:ascii="Tahoma" w:hAnsi="Tahoma" w:cs="Tahoma"/>
          <w:b/>
          <w:bCs/>
        </w:rPr>
        <w:lastRenderedPageBreak/>
        <w:t>Speciální prostory</w:t>
      </w:r>
    </w:p>
    <w:p w14:paraId="4121124E" w14:textId="77777777" w:rsidR="00837308" w:rsidRDefault="00837308" w:rsidP="00837308">
      <w:pPr>
        <w:pStyle w:val="Odst"/>
        <w:jc w:val="both"/>
        <w:rPr>
          <w:rFonts w:ascii="Tahoma" w:hAnsi="Tahoma" w:cs="Tahoma"/>
        </w:rPr>
      </w:pPr>
    </w:p>
    <w:p w14:paraId="7A2D7653" w14:textId="29270354" w:rsidR="00837308" w:rsidRDefault="00837308" w:rsidP="00837308">
      <w:pPr>
        <w:pStyle w:val="Odst"/>
        <w:jc w:val="both"/>
        <w:rPr>
          <w:rFonts w:ascii="Tahoma" w:hAnsi="Tahoma" w:cs="Tahoma"/>
        </w:rPr>
      </w:pPr>
      <w:r>
        <w:rPr>
          <w:rFonts w:ascii="Tahoma" w:hAnsi="Tahoma" w:cs="Tahoma"/>
        </w:rPr>
        <w:t>Automatické hlásiče</w:t>
      </w:r>
      <w:r w:rsidR="00B87F51">
        <w:rPr>
          <w:rFonts w:ascii="Tahoma" w:hAnsi="Tahoma" w:cs="Tahoma"/>
        </w:rPr>
        <w:t xml:space="preserve"> i</w:t>
      </w:r>
      <w:r>
        <w:rPr>
          <w:rFonts w:ascii="Tahoma" w:hAnsi="Tahoma" w:cs="Tahoma"/>
        </w:rPr>
        <w:t xml:space="preserve"> sokly </w:t>
      </w:r>
      <w:r w:rsidR="00B87F51">
        <w:rPr>
          <w:rFonts w:ascii="Tahoma" w:hAnsi="Tahoma" w:cs="Tahoma"/>
        </w:rPr>
        <w:t>budou barvy bílé, ale lze i dle požadavků nastříkat libovolným odstínem RAL</w:t>
      </w:r>
      <w:r w:rsidR="009C29A3">
        <w:rPr>
          <w:rFonts w:ascii="Tahoma" w:hAnsi="Tahoma" w:cs="Tahoma"/>
        </w:rPr>
        <w:t>, tlačítkové hlásiče musí být červené.</w:t>
      </w:r>
      <w:r w:rsidR="00B87F51" w:rsidRPr="00B87F51">
        <w:rPr>
          <w:noProof/>
        </w:rPr>
        <w:t xml:space="preserve"> </w:t>
      </w:r>
      <w:r w:rsidR="009C29A3">
        <w:rPr>
          <w:noProof/>
        </w:rPr>
        <w:t>K hlásičům nepovede žádná kabeláž jsou bezdrátové.</w:t>
      </w:r>
    </w:p>
    <w:tbl>
      <w:tblPr>
        <w:tblStyle w:val="Mkatabulky"/>
        <w:tblW w:w="10065" w:type="dxa"/>
        <w:tblInd w:w="-459" w:type="dxa"/>
        <w:tblLayout w:type="fixed"/>
        <w:tblLook w:val="04A0" w:firstRow="1" w:lastRow="0" w:firstColumn="1" w:lastColumn="0" w:noHBand="0" w:noVBand="1"/>
      </w:tblPr>
      <w:tblGrid>
        <w:gridCol w:w="10065"/>
      </w:tblGrid>
      <w:tr w:rsidR="00B87F51" w:rsidRPr="008024FC" w14:paraId="0BC5CC05" w14:textId="77777777" w:rsidTr="009C29A3">
        <w:trPr>
          <w:trHeight w:val="6176"/>
        </w:trPr>
        <w:tc>
          <w:tcPr>
            <w:tcW w:w="10065" w:type="dxa"/>
          </w:tcPr>
          <w:p w14:paraId="40AB6EC8" w14:textId="674731DE" w:rsidR="00B87F51" w:rsidRPr="008024FC" w:rsidRDefault="00B87F51" w:rsidP="00DD6F59">
            <w:pPr>
              <w:jc w:val="center"/>
            </w:pPr>
            <w:r w:rsidRPr="00A979E3">
              <w:rPr>
                <w:noProof/>
              </w:rPr>
              <w:pict w14:anchorId="6E3D5265">
                <v:shape id="_x0000_i1690" type="#_x0000_t75" style="width:274.85pt;height:366.45pt;visibility:visible;mso-wrap-style:square">
                  <v:imagedata r:id="rId13" o:title=""/>
                </v:shape>
              </w:pict>
            </w:r>
          </w:p>
        </w:tc>
      </w:tr>
      <w:tr w:rsidR="00B87F51" w14:paraId="69D32C73" w14:textId="77777777" w:rsidTr="009C29A3">
        <w:trPr>
          <w:trHeight w:val="246"/>
        </w:trPr>
        <w:tc>
          <w:tcPr>
            <w:tcW w:w="10065" w:type="dxa"/>
          </w:tcPr>
          <w:p w14:paraId="3E309BBB" w14:textId="2732A7EB" w:rsidR="00B87F51" w:rsidRDefault="00B87F51" w:rsidP="00DD6F59">
            <w:r>
              <w:t xml:space="preserve">     </w:t>
            </w:r>
            <w:r w:rsidRPr="008175F9">
              <w:t>Obr. P1-1</w:t>
            </w:r>
            <w:r>
              <w:t xml:space="preserve"> – </w:t>
            </w:r>
            <w:r>
              <w:rPr>
                <w:sz w:val="16"/>
                <w:szCs w:val="16"/>
              </w:rPr>
              <w:t>umístění hlásiče</w:t>
            </w:r>
            <w:r w:rsidR="009C29A3">
              <w:rPr>
                <w:sz w:val="16"/>
                <w:szCs w:val="16"/>
              </w:rPr>
              <w:t xml:space="preserve"> opticko-kouřového</w:t>
            </w:r>
          </w:p>
        </w:tc>
      </w:tr>
      <w:tr w:rsidR="00B87F51" w:rsidRPr="008024FC" w14:paraId="3039473F" w14:textId="77777777" w:rsidTr="009C29A3">
        <w:trPr>
          <w:trHeight w:val="7929"/>
        </w:trPr>
        <w:tc>
          <w:tcPr>
            <w:tcW w:w="10065" w:type="dxa"/>
          </w:tcPr>
          <w:p w14:paraId="6EEA5E87" w14:textId="4ED8EBF7" w:rsidR="00B87F51" w:rsidRPr="008024FC" w:rsidRDefault="00B87F51" w:rsidP="00DD6F59">
            <w:pPr>
              <w:jc w:val="center"/>
            </w:pPr>
            <w:r>
              <w:rPr>
                <w:noProof/>
              </w:rPr>
              <w:lastRenderedPageBreak/>
              <w:pict w14:anchorId="1DB62B85">
                <v:shapetype id="_x0000_t32" coordsize="21600,21600" o:spt="32" o:oned="t" path="m,l21600,21600e" filled="f">
                  <v:path arrowok="t" fillok="f" o:connecttype="none"/>
                  <o:lock v:ext="edit" shapetype="t"/>
                </v:shapetype>
                <v:shape id="Přímá spojnice se šipkou 27" o:spid="_x0000_s2052" type="#_x0000_t32" style="position:absolute;left:0;text-align:left;margin-left:351.65pt;margin-top:223.5pt;width:52.45pt;height:30.85pt;flip:x y;z-index:25165926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" strokecolor="red" strokeweight=".5pt">
                  <v:stroke endarrow="block" joinstyle="miter"/>
                </v:shape>
              </w:pict>
            </w:r>
            <w:r w:rsidRPr="00A979E3">
              <w:rPr>
                <w:noProof/>
              </w:rPr>
              <w:pict w14:anchorId="4FE29A93">
                <v:shape id="_x0000_i1691" type="#_x0000_t75" style="width:761.1pt;height:573pt;visibility:visible;mso-wrap-style:square">
                  <v:imagedata r:id="rId14" o:title=""/>
                </v:shape>
              </w:pict>
            </w:r>
          </w:p>
        </w:tc>
      </w:tr>
      <w:tr w:rsidR="00B87F51" w14:paraId="5F3CE247" w14:textId="77777777" w:rsidTr="009C29A3">
        <w:trPr>
          <w:trHeight w:val="246"/>
        </w:trPr>
        <w:tc>
          <w:tcPr>
            <w:tcW w:w="10065" w:type="dxa"/>
          </w:tcPr>
          <w:p w14:paraId="206F0C70" w14:textId="1FC34B72" w:rsidR="00B87F51" w:rsidRDefault="00B87F51" w:rsidP="00DD6F59">
            <w:r>
              <w:t xml:space="preserve">     </w:t>
            </w:r>
            <w:r w:rsidRPr="008175F9">
              <w:t>Obr. P1-</w:t>
            </w:r>
            <w:r w:rsidR="009C29A3">
              <w:t>2</w:t>
            </w:r>
            <w:r>
              <w:t xml:space="preserve"> – </w:t>
            </w:r>
            <w:r>
              <w:rPr>
                <w:sz w:val="16"/>
                <w:szCs w:val="16"/>
              </w:rPr>
              <w:t>umístění hlásiče</w:t>
            </w:r>
            <w:r>
              <w:rPr>
                <w:sz w:val="16"/>
                <w:szCs w:val="16"/>
              </w:rPr>
              <w:t xml:space="preserve"> u stávajícího prostupu</w:t>
            </w:r>
          </w:p>
        </w:tc>
      </w:tr>
      <w:tr w:rsidR="009C29A3" w:rsidRPr="008024FC" w14:paraId="4BFC5493" w14:textId="77777777" w:rsidTr="009C29A3">
        <w:trPr>
          <w:trHeight w:val="7929"/>
        </w:trPr>
        <w:tc>
          <w:tcPr>
            <w:tcW w:w="10065" w:type="dxa"/>
          </w:tcPr>
          <w:p w14:paraId="7EB04963" w14:textId="3C2FD95D" w:rsidR="009C29A3" w:rsidRPr="008024FC" w:rsidRDefault="009C29A3" w:rsidP="00DD6F59">
            <w:pPr>
              <w:jc w:val="center"/>
            </w:pPr>
            <w:r>
              <w:rPr>
                <w:noProof/>
              </w:rPr>
              <w:lastRenderedPageBreak/>
              <w:pict w14:anchorId="051BD057">
                <v:shape id="_x0000_s2053" type="#_x0000_t32" style="position:absolute;left:0;text-align:left;margin-left:199.85pt;margin-top:179.7pt;width:52.45pt;height:30.85pt;flip:x y;z-index:2516613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" strokecolor="red" strokeweight=".5pt">
                  <v:stroke endarrow="block" joinstyle="miter"/>
                </v:shape>
              </w:pict>
            </w:r>
            <w:r w:rsidRPr="00A979E3">
              <w:rPr>
                <w:noProof/>
              </w:rPr>
              <w:pict w14:anchorId="7B16FE89">
                <v:shape id="_x0000_i1702" type="#_x0000_t75" style="width:492.8pt;height:369.6pt;visibility:visible;mso-wrap-style:square">
                  <v:imagedata r:id="rId15" o:title=""/>
                </v:shape>
              </w:pict>
            </w:r>
          </w:p>
        </w:tc>
      </w:tr>
      <w:tr w:rsidR="009C29A3" w14:paraId="422A5A21" w14:textId="77777777" w:rsidTr="009C29A3">
        <w:trPr>
          <w:trHeight w:val="246"/>
        </w:trPr>
        <w:tc>
          <w:tcPr>
            <w:tcW w:w="10065" w:type="dxa"/>
          </w:tcPr>
          <w:p w14:paraId="2A455DC0" w14:textId="671C4B4E" w:rsidR="009C29A3" w:rsidRDefault="009C29A3" w:rsidP="00DD6F59">
            <w:r>
              <w:t xml:space="preserve">     </w:t>
            </w:r>
            <w:r w:rsidRPr="008175F9">
              <w:t>Obr. P1-</w:t>
            </w:r>
            <w:r w:rsidR="007A3A83">
              <w:t>3</w:t>
            </w:r>
            <w:r>
              <w:t xml:space="preserve"> – </w:t>
            </w:r>
            <w:r>
              <w:rPr>
                <w:sz w:val="16"/>
                <w:szCs w:val="16"/>
              </w:rPr>
              <w:t xml:space="preserve">umístění </w:t>
            </w:r>
            <w:r>
              <w:rPr>
                <w:sz w:val="16"/>
                <w:szCs w:val="16"/>
              </w:rPr>
              <w:t xml:space="preserve">tlačítkového </w:t>
            </w:r>
            <w:r>
              <w:rPr>
                <w:sz w:val="16"/>
                <w:szCs w:val="16"/>
              </w:rPr>
              <w:t xml:space="preserve">hlásiče u </w:t>
            </w:r>
            <w:r>
              <w:rPr>
                <w:sz w:val="16"/>
                <w:szCs w:val="16"/>
              </w:rPr>
              <w:t>východu</w:t>
            </w:r>
          </w:p>
        </w:tc>
      </w:tr>
    </w:tbl>
    <w:p w14:paraId="5EE4225B" w14:textId="77777777" w:rsidR="00837308" w:rsidRDefault="00837308" w:rsidP="00837308">
      <w:pPr>
        <w:pStyle w:val="Odst"/>
        <w:jc w:val="both"/>
        <w:rPr>
          <w:rFonts w:ascii="Tahoma" w:hAnsi="Tahoma" w:cs="Tahoma"/>
        </w:rPr>
      </w:pPr>
    </w:p>
    <w:p w14:paraId="1CD0FB40" w14:textId="77777777" w:rsidR="000901E3" w:rsidRPr="002F149B" w:rsidRDefault="000901E3" w:rsidP="002F149B">
      <w:pPr>
        <w:pStyle w:val="Nadpis2"/>
        <w:spacing w:line="260" w:lineRule="exact"/>
        <w:ind w:left="851" w:hanging="851"/>
        <w:rPr>
          <w:rFonts w:cs="Arial"/>
          <w:szCs w:val="22"/>
        </w:rPr>
      </w:pPr>
      <w:bookmarkStart w:id="35" w:name="_Toc170819033"/>
      <w:bookmarkStart w:id="36" w:name="_Toc112912692"/>
      <w:bookmarkEnd w:id="34"/>
      <w:r w:rsidRPr="002F149B">
        <w:rPr>
          <w:rFonts w:cs="Arial"/>
          <w:szCs w:val="22"/>
        </w:rPr>
        <w:t>Provedení rozvodů</w:t>
      </w:r>
      <w:bookmarkEnd w:id="35"/>
      <w:bookmarkEnd w:id="36"/>
    </w:p>
    <w:p w14:paraId="184396A7" w14:textId="77777777" w:rsidR="000901E3" w:rsidRDefault="000901E3" w:rsidP="000901E3">
      <w:pPr>
        <w:pStyle w:val="Odst"/>
        <w:jc w:val="both"/>
        <w:rPr>
          <w:rFonts w:ascii="Tahoma" w:hAnsi="Tahoma" w:cs="Tahoma"/>
          <w:i/>
          <w:u w:val="single"/>
        </w:rPr>
      </w:pPr>
    </w:p>
    <w:p w14:paraId="73F73452" w14:textId="32939E61" w:rsidR="000901E3" w:rsidRDefault="000901E3" w:rsidP="000901E3">
      <w:pPr>
        <w:pStyle w:val="Odst"/>
        <w:jc w:val="both"/>
        <w:rPr>
          <w:rFonts w:ascii="Tahoma" w:hAnsi="Tahoma" w:cs="Tahoma"/>
        </w:rPr>
      </w:pPr>
      <w:r>
        <w:rPr>
          <w:rFonts w:ascii="Tahoma" w:hAnsi="Tahoma" w:cs="Tahoma"/>
        </w:rPr>
        <w:t xml:space="preserve">Kruhové linky – nová vedení jsou provedeny slaboproudým sdělovacím kabelem splňující IEC 331 (JCXFE-V 2x2x0,8) </w:t>
      </w:r>
      <w:r w:rsidR="00F63EC9">
        <w:rPr>
          <w:rFonts w:ascii="Tahoma" w:hAnsi="Tahoma" w:cs="Tahoma"/>
        </w:rPr>
        <w:t xml:space="preserve">a stejně budou </w:t>
      </w:r>
      <w:r>
        <w:rPr>
          <w:rFonts w:ascii="Tahoma" w:hAnsi="Tahoma" w:cs="Tahoma"/>
        </w:rPr>
        <w:t xml:space="preserve">provedeny rozvody k následně ovládaným zařízením (KTPO, OPPO, </w:t>
      </w:r>
      <w:r w:rsidR="00F63EC9">
        <w:rPr>
          <w:rFonts w:ascii="Tahoma" w:hAnsi="Tahoma" w:cs="Tahoma"/>
        </w:rPr>
        <w:t>výtah</w:t>
      </w:r>
      <w:r>
        <w:rPr>
          <w:rFonts w:ascii="Tahoma" w:hAnsi="Tahoma" w:cs="Tahoma"/>
        </w:rPr>
        <w:t xml:space="preserve"> (příprava), sirény), kde musí být zajištěna funkčnost v případě požáru. </w:t>
      </w:r>
    </w:p>
    <w:p w14:paraId="6D9F1BB5" w14:textId="2DCA4834" w:rsidR="000901E3" w:rsidRDefault="000901E3" w:rsidP="000901E3">
      <w:pPr>
        <w:pStyle w:val="Odst"/>
        <w:jc w:val="both"/>
        <w:rPr>
          <w:rFonts w:ascii="Tahoma" w:hAnsi="Tahoma" w:cs="Tahoma"/>
        </w:rPr>
      </w:pPr>
      <w:r>
        <w:rPr>
          <w:rFonts w:ascii="Tahoma" w:hAnsi="Tahoma" w:cs="Tahoma"/>
        </w:rPr>
        <w:t>Rozvody pro kruhov</w:t>
      </w:r>
      <w:r w:rsidR="00F63EC9">
        <w:rPr>
          <w:rFonts w:ascii="Tahoma" w:hAnsi="Tahoma" w:cs="Tahoma"/>
        </w:rPr>
        <w:t>ou</w:t>
      </w:r>
      <w:r>
        <w:rPr>
          <w:rFonts w:ascii="Tahoma" w:hAnsi="Tahoma" w:cs="Tahoma"/>
        </w:rPr>
        <w:t xml:space="preserve"> link</w:t>
      </w:r>
      <w:r w:rsidR="00F63EC9">
        <w:rPr>
          <w:rFonts w:ascii="Tahoma" w:hAnsi="Tahoma" w:cs="Tahoma"/>
        </w:rPr>
        <w:t>u a</w:t>
      </w:r>
      <w:r>
        <w:rPr>
          <w:rFonts w:ascii="Tahoma" w:hAnsi="Tahoma" w:cs="Tahoma"/>
        </w:rPr>
        <w:t xml:space="preserve"> </w:t>
      </w:r>
      <w:r w:rsidR="00F63EC9">
        <w:rPr>
          <w:rFonts w:ascii="Tahoma" w:hAnsi="Tahoma" w:cs="Tahoma"/>
        </w:rPr>
        <w:t>k následně ovládaným zařízením budou</w:t>
      </w:r>
      <w:r>
        <w:rPr>
          <w:rFonts w:ascii="Tahoma" w:hAnsi="Tahoma" w:cs="Tahoma"/>
        </w:rPr>
        <w:t xml:space="preserve"> provedeny </w:t>
      </w:r>
      <w:r w:rsidR="00F63EC9">
        <w:rPr>
          <w:rFonts w:ascii="Tahoma" w:hAnsi="Tahoma" w:cs="Tahoma"/>
        </w:rPr>
        <w:t>po chodbě v</w:t>
      </w:r>
      <w:r>
        <w:rPr>
          <w:rFonts w:ascii="Tahoma" w:hAnsi="Tahoma" w:cs="Tahoma"/>
        </w:rPr>
        <w:t xml:space="preserve"> nových trasách systému EPS. Rozvody budou v provedení s požární odolností pro kabely dle IEC 331 (kabelové příchytky E30/E90, nebo skrytě pod omítkou).</w:t>
      </w:r>
    </w:p>
    <w:p w14:paraId="0385446C" w14:textId="77777777" w:rsidR="00173BDC" w:rsidRPr="00173BDC" w:rsidRDefault="00173BDC" w:rsidP="00173BDC">
      <w:pPr>
        <w:pStyle w:val="Odst"/>
        <w:spacing w:line="280" w:lineRule="exact"/>
        <w:ind w:firstLine="851"/>
        <w:jc w:val="both"/>
        <w:rPr>
          <w:rFonts w:ascii="Tahoma" w:hAnsi="Tahoma" w:cs="Tahoma"/>
        </w:rPr>
      </w:pPr>
      <w:r w:rsidRPr="00173BDC">
        <w:rPr>
          <w:rFonts w:ascii="Tahoma" w:hAnsi="Tahoma" w:cs="Tahoma"/>
        </w:rPr>
        <w:t xml:space="preserve">Obecně pro slaboproudé trasy platí, že je třeba dle ČSN dodržet odstup od tras silových rozvodů a počet </w:t>
      </w:r>
      <w:proofErr w:type="gramStart"/>
      <w:r w:rsidRPr="00173BDC">
        <w:rPr>
          <w:rFonts w:ascii="Tahoma" w:hAnsi="Tahoma" w:cs="Tahoma"/>
        </w:rPr>
        <w:t>křížení</w:t>
      </w:r>
      <w:proofErr w:type="gramEnd"/>
      <w:r w:rsidRPr="00173BDC">
        <w:rPr>
          <w:rFonts w:ascii="Tahoma" w:hAnsi="Tahoma" w:cs="Tahoma"/>
        </w:rPr>
        <w:t xml:space="preserve"> pokud možno minimalizovat. Rozvody musí být provedeny v souladu s ČSN 342300 (Předpisy pro rozvody sdělovacích vedení) a ČSN souvisejících. </w:t>
      </w:r>
    </w:p>
    <w:p w14:paraId="2A9E94EA" w14:textId="77777777" w:rsidR="00173BDC" w:rsidRPr="00173BDC" w:rsidRDefault="00173BDC" w:rsidP="00173BDC">
      <w:pPr>
        <w:pStyle w:val="Odst"/>
        <w:spacing w:line="280" w:lineRule="exact"/>
        <w:ind w:firstLine="851"/>
        <w:jc w:val="both"/>
        <w:rPr>
          <w:rFonts w:ascii="Tahoma" w:hAnsi="Tahoma" w:cs="Tahoma"/>
        </w:rPr>
      </w:pPr>
    </w:p>
    <w:p w14:paraId="20C398E5" w14:textId="47DE1BB9" w:rsidR="00173BDC" w:rsidRPr="00173BDC" w:rsidRDefault="00173BDC" w:rsidP="00173BDC">
      <w:pPr>
        <w:pStyle w:val="Odst"/>
        <w:spacing w:line="280" w:lineRule="exact"/>
        <w:ind w:firstLine="851"/>
        <w:jc w:val="both"/>
        <w:rPr>
          <w:rFonts w:ascii="Tahoma" w:hAnsi="Tahoma" w:cs="Tahoma"/>
        </w:rPr>
      </w:pPr>
      <w:r w:rsidRPr="00173BDC">
        <w:rPr>
          <w:rFonts w:ascii="Tahoma" w:hAnsi="Tahoma" w:cs="Tahoma"/>
        </w:rPr>
        <w:lastRenderedPageBreak/>
        <w:t xml:space="preserve">Rozvody elektrické požární signalizace musí být vedeny samostatně, odděleně od ostatních i slaboproudých rozvodů minimálně uložením do samostatné trubky. </w:t>
      </w:r>
    </w:p>
    <w:p w14:paraId="182C21EE" w14:textId="00C0CDE8" w:rsidR="000901E3" w:rsidRDefault="000901E3" w:rsidP="000901E3">
      <w:pPr>
        <w:pStyle w:val="Odst"/>
        <w:ind w:firstLine="0"/>
        <w:jc w:val="both"/>
        <w:rPr>
          <w:rFonts w:ascii="Tahoma" w:hAnsi="Tahoma" w:cs="Tahoma"/>
        </w:rPr>
      </w:pPr>
    </w:p>
    <w:p w14:paraId="701E69D8" w14:textId="77777777" w:rsidR="000901E3" w:rsidRDefault="000901E3" w:rsidP="000901E3">
      <w:pPr>
        <w:pStyle w:val="Odst"/>
        <w:ind w:firstLine="0"/>
        <w:jc w:val="both"/>
        <w:rPr>
          <w:rFonts w:ascii="Tahoma" w:hAnsi="Tahoma" w:cs="Tahoma"/>
        </w:rPr>
      </w:pPr>
      <w:r>
        <w:rPr>
          <w:rFonts w:ascii="Tahoma" w:hAnsi="Tahoma" w:cs="Tahoma"/>
        </w:rPr>
        <w:t>Přehled navržené kabeláže:</w:t>
      </w:r>
    </w:p>
    <w:p w14:paraId="089973A2" w14:textId="5B84036F" w:rsidR="000901E3" w:rsidRDefault="00F63EC9" w:rsidP="000901E3">
      <w:pPr>
        <w:pStyle w:val="Odst"/>
        <w:ind w:firstLine="0"/>
        <w:jc w:val="both"/>
        <w:rPr>
          <w:rFonts w:ascii="Tahoma" w:hAnsi="Tahoma" w:cs="Tahoma"/>
        </w:rPr>
      </w:pPr>
      <w:r>
        <w:rPr>
          <w:rFonts w:ascii="Tahoma" w:hAnsi="Tahoma" w:cs="Tahoma"/>
        </w:rPr>
        <w:t xml:space="preserve">kabel JCXFE-V 2x2x0,8 </w:t>
      </w:r>
      <w:r>
        <w:rPr>
          <w:rFonts w:ascii="Tahoma" w:hAnsi="Tahoma" w:cs="Tahoma"/>
        </w:rPr>
        <w:tab/>
        <w:t>(IEC 331)</w:t>
      </w:r>
      <w:r w:rsidR="000901E3">
        <w:rPr>
          <w:rFonts w:ascii="Tahoma" w:hAnsi="Tahoma" w:cs="Tahoma"/>
        </w:rPr>
        <w:tab/>
      </w:r>
      <w:r w:rsidR="000901E3">
        <w:rPr>
          <w:rFonts w:ascii="Tahoma" w:hAnsi="Tahoma" w:cs="Tahoma"/>
        </w:rPr>
        <w:tab/>
        <w:t>Kruhov</w:t>
      </w:r>
      <w:r>
        <w:rPr>
          <w:rFonts w:ascii="Tahoma" w:hAnsi="Tahoma" w:cs="Tahoma"/>
        </w:rPr>
        <w:t>á</w:t>
      </w:r>
      <w:r w:rsidR="000901E3">
        <w:rPr>
          <w:rFonts w:ascii="Tahoma" w:hAnsi="Tahoma" w:cs="Tahoma"/>
        </w:rPr>
        <w:t xml:space="preserve"> link</w:t>
      </w:r>
      <w:r>
        <w:rPr>
          <w:rFonts w:ascii="Tahoma" w:hAnsi="Tahoma" w:cs="Tahoma"/>
        </w:rPr>
        <w:t>a</w:t>
      </w:r>
      <w:r w:rsidR="000901E3">
        <w:rPr>
          <w:rFonts w:ascii="Tahoma" w:hAnsi="Tahoma" w:cs="Tahoma"/>
        </w:rPr>
        <w:t xml:space="preserve"> EPS</w:t>
      </w:r>
    </w:p>
    <w:p w14:paraId="01F5BA83" w14:textId="77777777" w:rsidR="000901E3" w:rsidRDefault="000901E3" w:rsidP="000901E3">
      <w:pPr>
        <w:pStyle w:val="Odst"/>
        <w:ind w:firstLine="0"/>
        <w:jc w:val="both"/>
        <w:rPr>
          <w:rFonts w:ascii="Tahoma" w:hAnsi="Tahoma" w:cs="Tahoma"/>
        </w:rPr>
      </w:pPr>
      <w:r>
        <w:rPr>
          <w:rFonts w:ascii="Tahoma" w:hAnsi="Tahoma" w:cs="Tahoma"/>
        </w:rPr>
        <w:t xml:space="preserve">kabel JCXFE-V 5x2x0,6 </w:t>
      </w:r>
      <w:r>
        <w:rPr>
          <w:rFonts w:ascii="Tahoma" w:hAnsi="Tahoma" w:cs="Tahoma"/>
        </w:rPr>
        <w:tab/>
        <w:t>(IEC 331)</w:t>
      </w:r>
      <w:r>
        <w:rPr>
          <w:rFonts w:ascii="Tahoma" w:hAnsi="Tahoma" w:cs="Tahoma"/>
        </w:rPr>
        <w:tab/>
      </w:r>
      <w:r>
        <w:rPr>
          <w:rFonts w:ascii="Tahoma" w:hAnsi="Tahoma" w:cs="Tahoma"/>
        </w:rPr>
        <w:tab/>
        <w:t>KTPO, OPPO, Komunikátor</w:t>
      </w:r>
    </w:p>
    <w:p w14:paraId="4B00F0F5" w14:textId="7D783463" w:rsidR="000901E3" w:rsidRDefault="000901E3" w:rsidP="000901E3">
      <w:pPr>
        <w:pStyle w:val="Odst"/>
        <w:ind w:firstLine="0"/>
        <w:jc w:val="both"/>
        <w:rPr>
          <w:rFonts w:ascii="Tahoma" w:hAnsi="Tahoma" w:cs="Tahoma"/>
        </w:rPr>
      </w:pPr>
      <w:r>
        <w:rPr>
          <w:rFonts w:ascii="Tahoma" w:hAnsi="Tahoma" w:cs="Tahoma"/>
        </w:rPr>
        <w:t xml:space="preserve">kabel JCXFE-V 2x2x0,8 </w:t>
      </w:r>
      <w:r>
        <w:rPr>
          <w:rFonts w:ascii="Tahoma" w:hAnsi="Tahoma" w:cs="Tahoma"/>
        </w:rPr>
        <w:tab/>
        <w:t>(IEC 331)</w:t>
      </w:r>
      <w:r>
        <w:rPr>
          <w:rFonts w:ascii="Tahoma" w:hAnsi="Tahoma" w:cs="Tahoma"/>
        </w:rPr>
        <w:tab/>
      </w:r>
      <w:r>
        <w:rPr>
          <w:rFonts w:ascii="Tahoma" w:hAnsi="Tahoma" w:cs="Tahoma"/>
        </w:rPr>
        <w:tab/>
        <w:t>sirény</w:t>
      </w:r>
    </w:p>
    <w:p w14:paraId="658C027E" w14:textId="77777777" w:rsidR="00173BDC" w:rsidRDefault="00173BDC" w:rsidP="000901E3">
      <w:pPr>
        <w:pStyle w:val="Odst"/>
        <w:rPr>
          <w:rFonts w:ascii="Tahoma" w:hAnsi="Tahoma" w:cs="Tahoma"/>
        </w:rPr>
      </w:pPr>
    </w:p>
    <w:p w14:paraId="7785D9FE" w14:textId="0D969984" w:rsidR="000901E3" w:rsidRDefault="00173BDC" w:rsidP="000901E3">
      <w:pPr>
        <w:pStyle w:val="Odst"/>
        <w:rPr>
          <w:rFonts w:ascii="Tahoma" w:hAnsi="Tahoma" w:cs="Tahoma"/>
        </w:rPr>
      </w:pPr>
      <w:r w:rsidRPr="00173BDC">
        <w:rPr>
          <w:rFonts w:ascii="Tahoma" w:hAnsi="Tahoma" w:cs="Tahoma"/>
        </w:rPr>
        <w:t>Kabelové prostupy požárně dělícími konstrukcemi a stěnami je potřebné utěsnit certifikovanými protipožárními ucpávkami s požární odolností stanovenou pro daný druh konstrukcí. Hmoty použité pro utěsnění musí vykazovat požární odolnost shodnou s požární odolností konstrukce, kterou rozvody prostupují.</w:t>
      </w:r>
    </w:p>
    <w:p w14:paraId="021B8106" w14:textId="77777777" w:rsidR="000901E3" w:rsidRDefault="000901E3" w:rsidP="000901E3">
      <w:pPr>
        <w:pStyle w:val="Odst"/>
        <w:jc w:val="both"/>
        <w:rPr>
          <w:rFonts w:ascii="Tahoma" w:hAnsi="Tahoma" w:cs="Tahoma"/>
        </w:rPr>
      </w:pPr>
    </w:p>
    <w:p w14:paraId="7431826B" w14:textId="77777777" w:rsidR="000901E3" w:rsidRPr="00F63EC9" w:rsidRDefault="000901E3" w:rsidP="00F63EC9">
      <w:pPr>
        <w:pStyle w:val="Nadpis2"/>
        <w:spacing w:line="260" w:lineRule="exact"/>
        <w:ind w:left="851" w:hanging="851"/>
        <w:rPr>
          <w:rFonts w:cs="Arial"/>
          <w:szCs w:val="22"/>
        </w:rPr>
      </w:pPr>
      <w:bookmarkStart w:id="37" w:name="_Toc497624825"/>
      <w:bookmarkStart w:id="38" w:name="_Toc170819034"/>
      <w:bookmarkStart w:id="39" w:name="_Toc112912693"/>
      <w:r w:rsidRPr="00F63EC9">
        <w:rPr>
          <w:rFonts w:cs="Arial"/>
          <w:szCs w:val="22"/>
        </w:rPr>
        <w:t>Napájení</w:t>
      </w:r>
      <w:bookmarkEnd w:id="37"/>
      <w:bookmarkEnd w:id="38"/>
      <w:bookmarkEnd w:id="39"/>
    </w:p>
    <w:p w14:paraId="2A652867" w14:textId="77777777" w:rsidR="000901E3" w:rsidRDefault="000901E3" w:rsidP="000901E3">
      <w:pPr>
        <w:pStyle w:val="Odst"/>
        <w:jc w:val="both"/>
        <w:rPr>
          <w:rFonts w:ascii="Tahoma" w:hAnsi="Tahoma" w:cs="Tahoma"/>
        </w:rPr>
      </w:pPr>
    </w:p>
    <w:p w14:paraId="05CBC69F" w14:textId="321D1052" w:rsidR="000901E3" w:rsidRDefault="000901E3" w:rsidP="000901E3">
      <w:pPr>
        <w:pStyle w:val="Odst"/>
        <w:jc w:val="both"/>
        <w:rPr>
          <w:rFonts w:ascii="Tahoma" w:hAnsi="Tahoma" w:cs="Tahoma"/>
        </w:rPr>
      </w:pPr>
      <w:r>
        <w:rPr>
          <w:rFonts w:ascii="Tahoma" w:hAnsi="Tahoma" w:cs="Tahoma"/>
        </w:rPr>
        <w:t xml:space="preserve">Systém EPS včetně ústředny a </w:t>
      </w:r>
      <w:r w:rsidR="00173BDC">
        <w:rPr>
          <w:rFonts w:ascii="Tahoma" w:hAnsi="Tahoma" w:cs="Tahoma"/>
        </w:rPr>
        <w:t xml:space="preserve">RF </w:t>
      </w:r>
      <w:proofErr w:type="spellStart"/>
      <w:r w:rsidR="00173BDC">
        <w:rPr>
          <w:rFonts w:ascii="Tahoma" w:hAnsi="Tahoma" w:cs="Tahoma"/>
        </w:rPr>
        <w:t>kopplerů</w:t>
      </w:r>
      <w:proofErr w:type="spellEnd"/>
      <w:r>
        <w:rPr>
          <w:rFonts w:ascii="Tahoma" w:hAnsi="Tahoma" w:cs="Tahoma"/>
        </w:rPr>
        <w:t xml:space="preserve"> je napájen ze systémového zdroje ústředny EPS. Pro tento zdroj je </w:t>
      </w:r>
      <w:r w:rsidR="00173BDC">
        <w:rPr>
          <w:rFonts w:ascii="Tahoma" w:hAnsi="Tahoma" w:cs="Tahoma"/>
        </w:rPr>
        <w:t>bude z patrového rozvaděče ve skladu instalován nový</w:t>
      </w:r>
      <w:r>
        <w:rPr>
          <w:rFonts w:ascii="Tahoma" w:hAnsi="Tahoma" w:cs="Tahoma"/>
        </w:rPr>
        <w:t xml:space="preserve"> přívod ústředny EPS. </w:t>
      </w:r>
    </w:p>
    <w:p w14:paraId="1B88D739" w14:textId="77777777" w:rsidR="000901E3" w:rsidRDefault="000901E3" w:rsidP="000901E3">
      <w:pPr>
        <w:pStyle w:val="Odst"/>
        <w:jc w:val="both"/>
        <w:rPr>
          <w:rFonts w:ascii="Tahoma" w:hAnsi="Tahoma" w:cs="Tahoma"/>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14"/>
        <w:gridCol w:w="1814"/>
        <w:gridCol w:w="1815"/>
        <w:gridCol w:w="1814"/>
        <w:gridCol w:w="1815"/>
      </w:tblGrid>
      <w:tr w:rsidR="000901E3" w14:paraId="15327AF5" w14:textId="77777777" w:rsidTr="0090220F">
        <w:tc>
          <w:tcPr>
            <w:tcW w:w="1814" w:type="dxa"/>
            <w:tcBorders>
              <w:top w:val="dotted" w:sz="4" w:space="0" w:color="auto"/>
              <w:left w:val="dotted" w:sz="4" w:space="0" w:color="auto"/>
              <w:bottom w:val="single" w:sz="12" w:space="0" w:color="auto"/>
              <w:right w:val="dotted" w:sz="4" w:space="0" w:color="auto"/>
            </w:tcBorders>
            <w:shd w:val="clear" w:color="auto" w:fill="FFFF99"/>
            <w:vAlign w:val="center"/>
          </w:tcPr>
          <w:p w14:paraId="6BB5652B" w14:textId="77777777" w:rsidR="000901E3" w:rsidRDefault="000901E3" w:rsidP="0090220F">
            <w:pPr>
              <w:ind w:right="-70"/>
              <w:jc w:val="center"/>
              <w:rPr>
                <w:rFonts w:ascii="Tahoma" w:hAnsi="Tahoma" w:cs="Tahoma"/>
                <w:b/>
                <w:sz w:val="18"/>
                <w:szCs w:val="18"/>
              </w:rPr>
            </w:pPr>
            <w:r>
              <w:rPr>
                <w:rFonts w:ascii="Tahoma" w:hAnsi="Tahoma" w:cs="Tahoma"/>
                <w:b/>
                <w:sz w:val="18"/>
                <w:szCs w:val="18"/>
              </w:rPr>
              <w:t>Přívod:</w:t>
            </w:r>
          </w:p>
        </w:tc>
        <w:tc>
          <w:tcPr>
            <w:tcW w:w="1814" w:type="dxa"/>
            <w:tcBorders>
              <w:top w:val="dotted" w:sz="4" w:space="0" w:color="auto"/>
              <w:left w:val="dotted" w:sz="4" w:space="0" w:color="auto"/>
              <w:bottom w:val="single" w:sz="12" w:space="0" w:color="auto"/>
              <w:right w:val="dotted" w:sz="4" w:space="0" w:color="auto"/>
            </w:tcBorders>
            <w:shd w:val="clear" w:color="auto" w:fill="FFFF99"/>
            <w:vAlign w:val="center"/>
          </w:tcPr>
          <w:p w14:paraId="28F71D0E" w14:textId="77777777" w:rsidR="000901E3" w:rsidRDefault="000901E3" w:rsidP="0090220F">
            <w:pPr>
              <w:jc w:val="center"/>
              <w:rPr>
                <w:rFonts w:ascii="Tahoma" w:hAnsi="Tahoma" w:cs="Tahoma"/>
                <w:b/>
                <w:sz w:val="18"/>
                <w:szCs w:val="18"/>
              </w:rPr>
            </w:pPr>
            <w:r>
              <w:rPr>
                <w:rFonts w:ascii="Tahoma" w:hAnsi="Tahoma" w:cs="Tahoma"/>
                <w:b/>
                <w:sz w:val="18"/>
                <w:szCs w:val="18"/>
              </w:rPr>
              <w:t>Síť</w:t>
            </w:r>
          </w:p>
        </w:tc>
        <w:tc>
          <w:tcPr>
            <w:tcW w:w="1815" w:type="dxa"/>
            <w:tcBorders>
              <w:top w:val="dotted" w:sz="4" w:space="0" w:color="auto"/>
              <w:left w:val="dotted" w:sz="4" w:space="0" w:color="auto"/>
              <w:bottom w:val="single" w:sz="12" w:space="0" w:color="auto"/>
              <w:right w:val="dotted" w:sz="4" w:space="0" w:color="auto"/>
            </w:tcBorders>
            <w:shd w:val="clear" w:color="auto" w:fill="FFFF99"/>
            <w:vAlign w:val="center"/>
          </w:tcPr>
          <w:p w14:paraId="2B22746F" w14:textId="77777777" w:rsidR="000901E3" w:rsidRDefault="000901E3" w:rsidP="0090220F">
            <w:pPr>
              <w:ind w:right="214"/>
              <w:jc w:val="center"/>
              <w:rPr>
                <w:rFonts w:ascii="Tahoma" w:hAnsi="Tahoma" w:cs="Tahoma"/>
                <w:b/>
                <w:sz w:val="18"/>
                <w:szCs w:val="18"/>
              </w:rPr>
            </w:pPr>
            <w:r>
              <w:rPr>
                <w:rFonts w:ascii="Tahoma" w:hAnsi="Tahoma" w:cs="Tahoma"/>
                <w:b/>
                <w:sz w:val="18"/>
                <w:szCs w:val="18"/>
              </w:rPr>
              <w:t>Zařízení:</w:t>
            </w:r>
          </w:p>
        </w:tc>
        <w:tc>
          <w:tcPr>
            <w:tcW w:w="1814" w:type="dxa"/>
            <w:tcBorders>
              <w:top w:val="dotted" w:sz="4" w:space="0" w:color="auto"/>
              <w:left w:val="dotted" w:sz="4" w:space="0" w:color="auto"/>
              <w:bottom w:val="single" w:sz="12" w:space="0" w:color="auto"/>
              <w:right w:val="dotted" w:sz="4" w:space="0" w:color="auto"/>
            </w:tcBorders>
            <w:shd w:val="clear" w:color="auto" w:fill="FFFF99"/>
            <w:vAlign w:val="center"/>
          </w:tcPr>
          <w:p w14:paraId="63D991B3" w14:textId="77777777" w:rsidR="000901E3" w:rsidRDefault="000901E3" w:rsidP="0090220F">
            <w:pPr>
              <w:jc w:val="center"/>
              <w:rPr>
                <w:rFonts w:ascii="Tahoma" w:hAnsi="Tahoma" w:cs="Tahoma"/>
                <w:b/>
                <w:sz w:val="18"/>
                <w:szCs w:val="18"/>
              </w:rPr>
            </w:pPr>
            <w:r>
              <w:rPr>
                <w:rFonts w:ascii="Tahoma" w:hAnsi="Tahoma" w:cs="Tahoma"/>
                <w:b/>
                <w:sz w:val="18"/>
                <w:szCs w:val="18"/>
              </w:rPr>
              <w:t>Odběr:</w:t>
            </w:r>
          </w:p>
        </w:tc>
        <w:tc>
          <w:tcPr>
            <w:tcW w:w="1815" w:type="dxa"/>
            <w:tcBorders>
              <w:top w:val="dotted" w:sz="4" w:space="0" w:color="auto"/>
              <w:left w:val="dotted" w:sz="4" w:space="0" w:color="auto"/>
              <w:bottom w:val="single" w:sz="12" w:space="0" w:color="auto"/>
              <w:right w:val="dotted" w:sz="4" w:space="0" w:color="auto"/>
            </w:tcBorders>
            <w:shd w:val="clear" w:color="auto" w:fill="FFFF99"/>
            <w:vAlign w:val="center"/>
          </w:tcPr>
          <w:p w14:paraId="2CB775E4" w14:textId="77777777" w:rsidR="000901E3" w:rsidRDefault="000901E3" w:rsidP="0090220F">
            <w:pPr>
              <w:jc w:val="center"/>
              <w:rPr>
                <w:rFonts w:ascii="Tahoma" w:hAnsi="Tahoma" w:cs="Tahoma"/>
                <w:b/>
                <w:sz w:val="18"/>
                <w:szCs w:val="18"/>
              </w:rPr>
            </w:pPr>
            <w:r>
              <w:rPr>
                <w:rFonts w:ascii="Tahoma" w:hAnsi="Tahoma" w:cs="Tahoma"/>
                <w:b/>
                <w:sz w:val="18"/>
                <w:szCs w:val="18"/>
              </w:rPr>
              <w:t>Poznámka:</w:t>
            </w:r>
          </w:p>
        </w:tc>
      </w:tr>
      <w:tr w:rsidR="000901E3" w14:paraId="3F9CAFDC" w14:textId="77777777" w:rsidTr="0090220F">
        <w:tc>
          <w:tcPr>
            <w:tcW w:w="1814" w:type="dxa"/>
            <w:tcBorders>
              <w:top w:val="single" w:sz="12" w:space="0" w:color="auto"/>
              <w:left w:val="nil"/>
              <w:bottom w:val="dotted" w:sz="4" w:space="0" w:color="auto"/>
              <w:right w:val="nil"/>
            </w:tcBorders>
            <w:vAlign w:val="center"/>
          </w:tcPr>
          <w:p w14:paraId="4CA3B549" w14:textId="77777777" w:rsidR="000901E3" w:rsidRDefault="000901E3" w:rsidP="0090220F">
            <w:pPr>
              <w:ind w:right="-70"/>
              <w:jc w:val="center"/>
              <w:rPr>
                <w:rFonts w:ascii="Tahoma" w:hAnsi="Tahoma" w:cs="Tahoma"/>
                <w:sz w:val="18"/>
                <w:szCs w:val="18"/>
              </w:rPr>
            </w:pPr>
          </w:p>
        </w:tc>
        <w:tc>
          <w:tcPr>
            <w:tcW w:w="1814" w:type="dxa"/>
            <w:tcBorders>
              <w:top w:val="single" w:sz="12" w:space="0" w:color="auto"/>
              <w:left w:val="nil"/>
              <w:bottom w:val="dotted" w:sz="4" w:space="0" w:color="auto"/>
              <w:right w:val="nil"/>
            </w:tcBorders>
            <w:vAlign w:val="center"/>
          </w:tcPr>
          <w:p w14:paraId="3F6E98C5" w14:textId="77777777" w:rsidR="000901E3" w:rsidRDefault="000901E3" w:rsidP="0090220F">
            <w:pPr>
              <w:jc w:val="center"/>
              <w:rPr>
                <w:rFonts w:ascii="Tahoma" w:hAnsi="Tahoma" w:cs="Tahoma"/>
                <w:sz w:val="18"/>
                <w:szCs w:val="18"/>
              </w:rPr>
            </w:pPr>
          </w:p>
        </w:tc>
        <w:tc>
          <w:tcPr>
            <w:tcW w:w="1815" w:type="dxa"/>
            <w:tcBorders>
              <w:top w:val="single" w:sz="12" w:space="0" w:color="auto"/>
              <w:left w:val="nil"/>
              <w:bottom w:val="dotted" w:sz="4" w:space="0" w:color="auto"/>
              <w:right w:val="nil"/>
            </w:tcBorders>
            <w:vAlign w:val="center"/>
          </w:tcPr>
          <w:p w14:paraId="10E7A2F3" w14:textId="77777777" w:rsidR="000901E3" w:rsidRDefault="000901E3" w:rsidP="0090220F">
            <w:pPr>
              <w:jc w:val="center"/>
              <w:rPr>
                <w:rFonts w:ascii="Tahoma" w:hAnsi="Tahoma" w:cs="Tahoma"/>
                <w:sz w:val="18"/>
                <w:szCs w:val="18"/>
              </w:rPr>
            </w:pPr>
          </w:p>
        </w:tc>
        <w:tc>
          <w:tcPr>
            <w:tcW w:w="1814" w:type="dxa"/>
            <w:tcBorders>
              <w:top w:val="single" w:sz="12" w:space="0" w:color="auto"/>
              <w:left w:val="nil"/>
              <w:bottom w:val="dotted" w:sz="4" w:space="0" w:color="auto"/>
              <w:right w:val="nil"/>
            </w:tcBorders>
            <w:vAlign w:val="center"/>
          </w:tcPr>
          <w:p w14:paraId="2162EE8A" w14:textId="77777777" w:rsidR="000901E3" w:rsidRDefault="000901E3" w:rsidP="0090220F">
            <w:pPr>
              <w:jc w:val="center"/>
              <w:rPr>
                <w:rFonts w:ascii="Tahoma" w:hAnsi="Tahoma" w:cs="Tahoma"/>
                <w:sz w:val="18"/>
                <w:szCs w:val="18"/>
              </w:rPr>
            </w:pPr>
          </w:p>
        </w:tc>
        <w:tc>
          <w:tcPr>
            <w:tcW w:w="1815" w:type="dxa"/>
            <w:tcBorders>
              <w:top w:val="single" w:sz="12" w:space="0" w:color="auto"/>
              <w:left w:val="nil"/>
              <w:bottom w:val="dotted" w:sz="4" w:space="0" w:color="auto"/>
              <w:right w:val="nil"/>
            </w:tcBorders>
            <w:vAlign w:val="center"/>
          </w:tcPr>
          <w:p w14:paraId="6B65E8B1" w14:textId="77777777" w:rsidR="000901E3" w:rsidRDefault="000901E3" w:rsidP="0090220F">
            <w:pPr>
              <w:jc w:val="center"/>
              <w:rPr>
                <w:rFonts w:ascii="Tahoma" w:hAnsi="Tahoma" w:cs="Tahoma"/>
                <w:sz w:val="18"/>
                <w:szCs w:val="18"/>
              </w:rPr>
            </w:pPr>
          </w:p>
        </w:tc>
      </w:tr>
      <w:tr w:rsidR="000901E3" w14:paraId="407873A6" w14:textId="77777777" w:rsidTr="0090220F">
        <w:tc>
          <w:tcPr>
            <w:tcW w:w="1814" w:type="dxa"/>
            <w:tcBorders>
              <w:top w:val="dotted" w:sz="4" w:space="0" w:color="auto"/>
              <w:left w:val="dotted" w:sz="4" w:space="0" w:color="auto"/>
              <w:bottom w:val="dotted" w:sz="4" w:space="0" w:color="auto"/>
              <w:right w:val="dotted" w:sz="4" w:space="0" w:color="auto"/>
            </w:tcBorders>
            <w:vAlign w:val="center"/>
          </w:tcPr>
          <w:p w14:paraId="79135193" w14:textId="77777777" w:rsidR="000901E3" w:rsidRDefault="000901E3" w:rsidP="0090220F">
            <w:pPr>
              <w:jc w:val="center"/>
              <w:rPr>
                <w:rFonts w:ascii="Tahoma" w:hAnsi="Tahoma" w:cs="Tahoma"/>
                <w:sz w:val="18"/>
                <w:szCs w:val="18"/>
              </w:rPr>
            </w:pPr>
            <w:r>
              <w:rPr>
                <w:rFonts w:ascii="Tahoma" w:hAnsi="Tahoma" w:cs="Tahoma"/>
                <w:sz w:val="18"/>
                <w:szCs w:val="18"/>
              </w:rPr>
              <w:t>1 x</w:t>
            </w:r>
          </w:p>
        </w:tc>
        <w:tc>
          <w:tcPr>
            <w:tcW w:w="1814" w:type="dxa"/>
            <w:tcBorders>
              <w:top w:val="dotted" w:sz="4" w:space="0" w:color="auto"/>
              <w:left w:val="dotted" w:sz="4" w:space="0" w:color="auto"/>
              <w:bottom w:val="dotted" w:sz="4" w:space="0" w:color="auto"/>
              <w:right w:val="dotted" w:sz="4" w:space="0" w:color="auto"/>
            </w:tcBorders>
            <w:vAlign w:val="center"/>
          </w:tcPr>
          <w:p w14:paraId="752D7F9E" w14:textId="77777777" w:rsidR="000901E3" w:rsidRDefault="000901E3" w:rsidP="0090220F">
            <w:pPr>
              <w:jc w:val="center"/>
              <w:rPr>
                <w:rFonts w:ascii="Tahoma" w:hAnsi="Tahoma" w:cs="Tahoma"/>
                <w:sz w:val="18"/>
                <w:szCs w:val="18"/>
              </w:rPr>
            </w:pPr>
            <w:proofErr w:type="gramStart"/>
            <w:r>
              <w:rPr>
                <w:rFonts w:ascii="Tahoma" w:hAnsi="Tahoma" w:cs="Tahoma"/>
                <w:sz w:val="18"/>
                <w:szCs w:val="18"/>
              </w:rPr>
              <w:t>230V</w:t>
            </w:r>
            <w:proofErr w:type="gramEnd"/>
            <w:r>
              <w:rPr>
                <w:rFonts w:ascii="Tahoma" w:hAnsi="Tahoma" w:cs="Tahoma"/>
                <w:sz w:val="18"/>
                <w:szCs w:val="18"/>
              </w:rPr>
              <w:t>/50Hz</w:t>
            </w:r>
          </w:p>
        </w:tc>
        <w:tc>
          <w:tcPr>
            <w:tcW w:w="1815" w:type="dxa"/>
            <w:tcBorders>
              <w:top w:val="dotted" w:sz="4" w:space="0" w:color="auto"/>
              <w:left w:val="dotted" w:sz="4" w:space="0" w:color="auto"/>
              <w:bottom w:val="dotted" w:sz="4" w:space="0" w:color="auto"/>
              <w:right w:val="dotted" w:sz="4" w:space="0" w:color="auto"/>
            </w:tcBorders>
            <w:vAlign w:val="center"/>
          </w:tcPr>
          <w:p w14:paraId="6D85BD1E" w14:textId="77777777" w:rsidR="000901E3" w:rsidRDefault="000901E3" w:rsidP="0090220F">
            <w:pPr>
              <w:ind w:right="214"/>
              <w:jc w:val="center"/>
              <w:rPr>
                <w:rFonts w:ascii="Tahoma" w:hAnsi="Tahoma" w:cs="Tahoma"/>
                <w:sz w:val="18"/>
                <w:szCs w:val="18"/>
              </w:rPr>
            </w:pPr>
            <w:r>
              <w:rPr>
                <w:rFonts w:ascii="Tahoma" w:hAnsi="Tahoma" w:cs="Tahoma"/>
                <w:sz w:val="18"/>
                <w:szCs w:val="18"/>
              </w:rPr>
              <w:t>Ústředna EPS</w:t>
            </w:r>
          </w:p>
        </w:tc>
        <w:tc>
          <w:tcPr>
            <w:tcW w:w="1814" w:type="dxa"/>
            <w:tcBorders>
              <w:top w:val="dotted" w:sz="4" w:space="0" w:color="auto"/>
              <w:left w:val="dotted" w:sz="4" w:space="0" w:color="auto"/>
              <w:bottom w:val="dotted" w:sz="4" w:space="0" w:color="auto"/>
              <w:right w:val="dotted" w:sz="4" w:space="0" w:color="auto"/>
            </w:tcBorders>
            <w:vAlign w:val="center"/>
          </w:tcPr>
          <w:p w14:paraId="3EB51751" w14:textId="077EBC7E" w:rsidR="000901E3" w:rsidRDefault="000901E3" w:rsidP="0090220F">
            <w:pPr>
              <w:jc w:val="center"/>
              <w:rPr>
                <w:rFonts w:ascii="Tahoma" w:hAnsi="Tahoma" w:cs="Tahoma"/>
                <w:sz w:val="18"/>
                <w:szCs w:val="18"/>
                <w:highlight w:val="yellow"/>
              </w:rPr>
            </w:pPr>
            <w:r>
              <w:rPr>
                <w:rFonts w:ascii="Tahoma" w:hAnsi="Tahoma" w:cs="Tahoma"/>
                <w:sz w:val="18"/>
                <w:szCs w:val="18"/>
              </w:rPr>
              <w:t>150 VA</w:t>
            </w:r>
          </w:p>
        </w:tc>
        <w:tc>
          <w:tcPr>
            <w:tcW w:w="1815" w:type="dxa"/>
            <w:tcBorders>
              <w:top w:val="dotted" w:sz="4" w:space="0" w:color="auto"/>
              <w:left w:val="dotted" w:sz="4" w:space="0" w:color="auto"/>
              <w:bottom w:val="dotted" w:sz="4" w:space="0" w:color="auto"/>
              <w:right w:val="dotted" w:sz="4" w:space="0" w:color="auto"/>
            </w:tcBorders>
            <w:vAlign w:val="center"/>
          </w:tcPr>
          <w:p w14:paraId="444C5C29" w14:textId="603B7E49" w:rsidR="000901E3" w:rsidRDefault="00F63EC9" w:rsidP="0090220F">
            <w:pPr>
              <w:jc w:val="center"/>
              <w:rPr>
                <w:rFonts w:ascii="Tahoma" w:hAnsi="Tahoma" w:cs="Tahoma"/>
                <w:sz w:val="18"/>
                <w:szCs w:val="18"/>
              </w:rPr>
            </w:pPr>
            <w:r>
              <w:rPr>
                <w:rFonts w:ascii="Tahoma" w:hAnsi="Tahoma" w:cs="Tahoma"/>
                <w:sz w:val="18"/>
                <w:szCs w:val="18"/>
              </w:rPr>
              <w:t>Sklad-úklid</w:t>
            </w:r>
          </w:p>
        </w:tc>
      </w:tr>
      <w:tr w:rsidR="000901E3" w14:paraId="36E8D0BF" w14:textId="77777777" w:rsidTr="0090220F">
        <w:tc>
          <w:tcPr>
            <w:tcW w:w="1814" w:type="dxa"/>
            <w:tcBorders>
              <w:top w:val="dotted" w:sz="4" w:space="0" w:color="auto"/>
              <w:left w:val="dotted" w:sz="4" w:space="0" w:color="auto"/>
              <w:bottom w:val="single" w:sz="12" w:space="0" w:color="auto"/>
              <w:right w:val="dotted" w:sz="4" w:space="0" w:color="auto"/>
            </w:tcBorders>
            <w:vAlign w:val="center"/>
          </w:tcPr>
          <w:p w14:paraId="67F99094" w14:textId="77777777" w:rsidR="000901E3" w:rsidRDefault="000901E3" w:rsidP="0090220F">
            <w:pPr>
              <w:jc w:val="center"/>
              <w:rPr>
                <w:rFonts w:ascii="Tahoma" w:hAnsi="Tahoma" w:cs="Tahoma"/>
                <w:sz w:val="18"/>
                <w:szCs w:val="18"/>
              </w:rPr>
            </w:pPr>
          </w:p>
        </w:tc>
        <w:tc>
          <w:tcPr>
            <w:tcW w:w="1814" w:type="dxa"/>
            <w:tcBorders>
              <w:top w:val="dotted" w:sz="4" w:space="0" w:color="auto"/>
              <w:left w:val="dotted" w:sz="4" w:space="0" w:color="auto"/>
              <w:bottom w:val="single" w:sz="12" w:space="0" w:color="auto"/>
              <w:right w:val="dotted" w:sz="4" w:space="0" w:color="auto"/>
            </w:tcBorders>
            <w:vAlign w:val="center"/>
          </w:tcPr>
          <w:p w14:paraId="6C2C5F78" w14:textId="77777777" w:rsidR="000901E3" w:rsidRDefault="000901E3" w:rsidP="0090220F">
            <w:pPr>
              <w:jc w:val="center"/>
              <w:rPr>
                <w:rFonts w:ascii="Tahoma" w:hAnsi="Tahoma" w:cs="Tahoma"/>
                <w:sz w:val="18"/>
                <w:szCs w:val="18"/>
              </w:rPr>
            </w:pPr>
          </w:p>
        </w:tc>
        <w:tc>
          <w:tcPr>
            <w:tcW w:w="1815" w:type="dxa"/>
            <w:tcBorders>
              <w:top w:val="dotted" w:sz="4" w:space="0" w:color="auto"/>
              <w:left w:val="dotted" w:sz="4" w:space="0" w:color="auto"/>
              <w:bottom w:val="single" w:sz="12" w:space="0" w:color="auto"/>
              <w:right w:val="dotted" w:sz="4" w:space="0" w:color="auto"/>
            </w:tcBorders>
            <w:vAlign w:val="center"/>
          </w:tcPr>
          <w:p w14:paraId="7D577966" w14:textId="77777777" w:rsidR="000901E3" w:rsidRDefault="000901E3" w:rsidP="0090220F">
            <w:pPr>
              <w:ind w:right="214"/>
              <w:jc w:val="center"/>
              <w:rPr>
                <w:rFonts w:ascii="Tahoma" w:hAnsi="Tahoma" w:cs="Tahoma"/>
                <w:sz w:val="18"/>
                <w:szCs w:val="18"/>
              </w:rPr>
            </w:pPr>
          </w:p>
        </w:tc>
        <w:tc>
          <w:tcPr>
            <w:tcW w:w="1814" w:type="dxa"/>
            <w:tcBorders>
              <w:top w:val="dotted" w:sz="4" w:space="0" w:color="auto"/>
              <w:left w:val="dotted" w:sz="4" w:space="0" w:color="auto"/>
              <w:bottom w:val="single" w:sz="12" w:space="0" w:color="auto"/>
              <w:right w:val="dotted" w:sz="4" w:space="0" w:color="auto"/>
            </w:tcBorders>
            <w:vAlign w:val="center"/>
          </w:tcPr>
          <w:p w14:paraId="1FD9332B" w14:textId="77777777" w:rsidR="000901E3" w:rsidRDefault="000901E3" w:rsidP="0090220F">
            <w:pPr>
              <w:jc w:val="center"/>
              <w:rPr>
                <w:rFonts w:ascii="Tahoma" w:hAnsi="Tahoma" w:cs="Tahoma"/>
                <w:sz w:val="18"/>
                <w:szCs w:val="18"/>
                <w:highlight w:val="yellow"/>
              </w:rPr>
            </w:pPr>
          </w:p>
        </w:tc>
        <w:tc>
          <w:tcPr>
            <w:tcW w:w="1815" w:type="dxa"/>
            <w:tcBorders>
              <w:top w:val="dotted" w:sz="4" w:space="0" w:color="auto"/>
              <w:left w:val="dotted" w:sz="4" w:space="0" w:color="auto"/>
              <w:bottom w:val="single" w:sz="12" w:space="0" w:color="auto"/>
              <w:right w:val="dotted" w:sz="4" w:space="0" w:color="auto"/>
            </w:tcBorders>
            <w:vAlign w:val="center"/>
          </w:tcPr>
          <w:p w14:paraId="6A8CCEDC" w14:textId="77777777" w:rsidR="000901E3" w:rsidRDefault="000901E3" w:rsidP="0090220F">
            <w:pPr>
              <w:jc w:val="center"/>
              <w:rPr>
                <w:rFonts w:ascii="Tahoma" w:hAnsi="Tahoma" w:cs="Tahoma"/>
                <w:sz w:val="18"/>
                <w:szCs w:val="18"/>
              </w:rPr>
            </w:pPr>
          </w:p>
        </w:tc>
      </w:tr>
    </w:tbl>
    <w:p w14:paraId="1C9D0EC6" w14:textId="77777777" w:rsidR="000901E3" w:rsidRDefault="000901E3" w:rsidP="000901E3">
      <w:pPr>
        <w:pStyle w:val="Odst"/>
        <w:jc w:val="both"/>
        <w:rPr>
          <w:rFonts w:ascii="Tahoma" w:hAnsi="Tahoma" w:cs="Tahoma"/>
        </w:rPr>
      </w:pPr>
    </w:p>
    <w:p w14:paraId="2201E57C" w14:textId="55CE4F81" w:rsidR="00173BDC" w:rsidRPr="00173BDC" w:rsidRDefault="00173BDC" w:rsidP="00173BDC">
      <w:pPr>
        <w:pStyle w:val="Odst"/>
        <w:spacing w:line="280" w:lineRule="exact"/>
        <w:ind w:firstLine="851"/>
        <w:jc w:val="both"/>
        <w:rPr>
          <w:rFonts w:ascii="Tahoma" w:hAnsi="Tahoma" w:cs="Tahoma"/>
        </w:rPr>
      </w:pPr>
      <w:r w:rsidRPr="00173BDC">
        <w:rPr>
          <w:rFonts w:ascii="Tahoma" w:hAnsi="Tahoma" w:cs="Tahoma"/>
        </w:rPr>
        <w:t xml:space="preserve">Zálohování zařízení EPS po dobu min. 24 hodin je provedeno pomocí stávajících záložních akumulátorů potřebné kapacity dle ČSN 34 2710. Stávající jištění a dimenzování přívodů elektrické energie pro zařízení EPS provedeno dle ČSN 34 </w:t>
      </w:r>
      <w:smartTag w:uri="urn:schemas-microsoft-com:office:smarttags" w:element="metricconverter">
        <w:smartTagPr>
          <w:attr w:name="ProductID" w:val="1020 a"/>
        </w:smartTagPr>
        <w:r w:rsidRPr="00173BDC">
          <w:rPr>
            <w:rFonts w:ascii="Tahoma" w:hAnsi="Tahoma" w:cs="Tahoma"/>
          </w:rPr>
          <w:t>1020 a</w:t>
        </w:r>
      </w:smartTag>
      <w:r w:rsidRPr="00173BDC">
        <w:rPr>
          <w:rFonts w:ascii="Tahoma" w:hAnsi="Tahoma" w:cs="Tahoma"/>
        </w:rPr>
        <w:t xml:space="preserve"> ČSN 34 2710. </w:t>
      </w:r>
    </w:p>
    <w:p w14:paraId="148A6A3E" w14:textId="77777777" w:rsidR="00173BDC" w:rsidRDefault="00173BDC" w:rsidP="00173BDC">
      <w:pPr>
        <w:pStyle w:val="Odst"/>
        <w:spacing w:line="280" w:lineRule="exact"/>
        <w:ind w:firstLine="851"/>
        <w:jc w:val="both"/>
        <w:rPr>
          <w:rFonts w:ascii="Tahoma" w:hAnsi="Tahoma" w:cs="Tahoma"/>
        </w:rPr>
      </w:pPr>
    </w:p>
    <w:p w14:paraId="4DBCF335" w14:textId="5E6CF1F0" w:rsidR="00173BDC" w:rsidRPr="00173BDC" w:rsidRDefault="00173BDC" w:rsidP="00173BDC">
      <w:pPr>
        <w:pStyle w:val="Odst"/>
        <w:spacing w:line="280" w:lineRule="exact"/>
        <w:ind w:firstLine="851"/>
        <w:jc w:val="both"/>
        <w:rPr>
          <w:rFonts w:ascii="Tahoma" w:hAnsi="Tahoma" w:cs="Tahoma"/>
        </w:rPr>
      </w:pPr>
      <w:r w:rsidRPr="00173BDC">
        <w:rPr>
          <w:rFonts w:ascii="Tahoma" w:hAnsi="Tahoma" w:cs="Tahoma"/>
        </w:rPr>
        <w:t xml:space="preserve">Napájení automatických hlásičů EPS v bezdrátových paticích je řešeno bateriovými články. </w:t>
      </w:r>
    </w:p>
    <w:p w14:paraId="64CB19F5" w14:textId="77777777" w:rsidR="00173BDC" w:rsidRPr="00173BDC" w:rsidRDefault="00173BDC" w:rsidP="00173BDC">
      <w:pPr>
        <w:pStyle w:val="Odst"/>
        <w:spacing w:line="280" w:lineRule="exact"/>
        <w:ind w:firstLine="851"/>
        <w:jc w:val="both"/>
        <w:rPr>
          <w:rFonts w:ascii="Tahoma" w:hAnsi="Tahoma" w:cs="Tahoma"/>
        </w:rPr>
      </w:pPr>
    </w:p>
    <w:p w14:paraId="1A7F6EC7" w14:textId="77777777" w:rsidR="000901E3" w:rsidRDefault="000901E3" w:rsidP="000901E3">
      <w:pPr>
        <w:pStyle w:val="Nadpis2"/>
        <w:numPr>
          <w:ilvl w:val="1"/>
          <w:numId w:val="1"/>
        </w:numPr>
        <w:ind w:left="709" w:hanging="709"/>
        <w:rPr>
          <w:rFonts w:ascii="Tahoma" w:hAnsi="Tahoma" w:cs="Tahoma"/>
        </w:rPr>
      </w:pPr>
      <w:bookmarkStart w:id="40" w:name="_Toc170819035"/>
      <w:bookmarkStart w:id="41" w:name="_Toc112912694"/>
      <w:r>
        <w:rPr>
          <w:rFonts w:ascii="Tahoma" w:hAnsi="Tahoma" w:cs="Tahoma"/>
        </w:rPr>
        <w:t>Vazby na ostatní profese a zařízení</w:t>
      </w:r>
      <w:bookmarkEnd w:id="40"/>
      <w:bookmarkEnd w:id="41"/>
    </w:p>
    <w:p w14:paraId="25C99A57" w14:textId="77777777" w:rsidR="000901E3" w:rsidRDefault="000901E3" w:rsidP="000901E3">
      <w:pPr>
        <w:pStyle w:val="Odst"/>
        <w:jc w:val="both"/>
        <w:rPr>
          <w:rFonts w:ascii="Tahoma" w:hAnsi="Tahoma" w:cs="Tahoma"/>
        </w:rPr>
      </w:pPr>
    </w:p>
    <w:p w14:paraId="7CCD612C" w14:textId="77777777" w:rsidR="000901E3" w:rsidRDefault="000901E3" w:rsidP="000901E3">
      <w:pPr>
        <w:pStyle w:val="Odst"/>
        <w:numPr>
          <w:ilvl w:val="0"/>
          <w:numId w:val="3"/>
        </w:numPr>
        <w:ind w:hanging="720"/>
        <w:jc w:val="both"/>
        <w:rPr>
          <w:rFonts w:ascii="Tahoma" w:hAnsi="Tahoma" w:cs="Tahoma"/>
        </w:rPr>
      </w:pPr>
      <w:r>
        <w:rPr>
          <w:rFonts w:ascii="Tahoma" w:hAnsi="Tahoma" w:cs="Tahoma"/>
        </w:rPr>
        <w:t>Následně ovládaná zařízení (KTPO, OPPO).</w:t>
      </w:r>
    </w:p>
    <w:p w14:paraId="6E15DC14" w14:textId="77777777" w:rsidR="000901E3" w:rsidRDefault="000901E3" w:rsidP="000901E3">
      <w:pPr>
        <w:pStyle w:val="Odst"/>
        <w:jc w:val="both"/>
        <w:rPr>
          <w:rFonts w:ascii="Tahoma" w:hAnsi="Tahoma" w:cs="Tahoma"/>
        </w:rPr>
      </w:pPr>
    </w:p>
    <w:p w14:paraId="57A8D849" w14:textId="77777777" w:rsidR="000901E3" w:rsidRDefault="000901E3" w:rsidP="000901E3">
      <w:pPr>
        <w:pStyle w:val="Odst"/>
        <w:jc w:val="both"/>
        <w:rPr>
          <w:rFonts w:ascii="Tahoma" w:hAnsi="Tahoma" w:cs="Tahoma"/>
        </w:rPr>
      </w:pPr>
    </w:p>
    <w:p w14:paraId="037E4D74" w14:textId="77777777" w:rsidR="000901E3" w:rsidRDefault="000901E3" w:rsidP="000901E3">
      <w:pPr>
        <w:pStyle w:val="Odst"/>
        <w:jc w:val="both"/>
        <w:rPr>
          <w:rFonts w:ascii="Tahoma" w:hAnsi="Tahoma" w:cs="Tahoma"/>
        </w:rPr>
      </w:pPr>
    </w:p>
    <w:p w14:paraId="1F6E01F5" w14:textId="77777777" w:rsidR="000901E3" w:rsidRPr="0017193E" w:rsidRDefault="000901E3" w:rsidP="000901E3">
      <w:pPr>
        <w:pStyle w:val="Nadpis2"/>
        <w:numPr>
          <w:ilvl w:val="1"/>
          <w:numId w:val="1"/>
        </w:numPr>
        <w:ind w:left="709" w:hanging="709"/>
        <w:rPr>
          <w:rFonts w:ascii="Tahoma" w:hAnsi="Tahoma" w:cs="Tahoma"/>
        </w:rPr>
      </w:pPr>
      <w:bookmarkStart w:id="42" w:name="_Toc170819036"/>
      <w:bookmarkStart w:id="43" w:name="_Toc112912695"/>
      <w:r w:rsidRPr="0017193E">
        <w:rPr>
          <w:rFonts w:ascii="Tahoma" w:hAnsi="Tahoma" w:cs="Tahoma"/>
        </w:rPr>
        <w:t>Kontrola, údržba a servis, požadavky na pracovní síly</w:t>
      </w:r>
      <w:bookmarkEnd w:id="42"/>
      <w:bookmarkEnd w:id="43"/>
    </w:p>
    <w:p w14:paraId="5A4DCAED" w14:textId="77777777" w:rsidR="000901E3" w:rsidRPr="0017193E" w:rsidRDefault="000901E3" w:rsidP="000901E3">
      <w:pPr>
        <w:ind w:firstLine="709"/>
        <w:jc w:val="both"/>
        <w:rPr>
          <w:rFonts w:ascii="Tahoma" w:hAnsi="Tahoma" w:cs="Tahoma"/>
        </w:rPr>
      </w:pPr>
    </w:p>
    <w:p w14:paraId="756EC567" w14:textId="77777777" w:rsidR="000901E3" w:rsidRPr="0017193E" w:rsidRDefault="000901E3" w:rsidP="000901E3">
      <w:pPr>
        <w:ind w:firstLine="709"/>
        <w:jc w:val="both"/>
        <w:rPr>
          <w:rFonts w:ascii="Tahoma" w:hAnsi="Tahoma" w:cs="Tahoma"/>
        </w:rPr>
      </w:pPr>
      <w:r w:rsidRPr="0017193E">
        <w:rPr>
          <w:rFonts w:ascii="Tahoma" w:hAnsi="Tahoma" w:cs="Tahoma"/>
        </w:rPr>
        <w:t xml:space="preserve">Servis zařízení je možné zajistit u organizace s příslušnými oprávněními. Podrobnosti a podmínky údržby budou definovány v návrhu servisní smlouvy. V servisní smlouvě budou též specifikovány požadavky na náhradní díly, které jsou nutné k zajištění oprav, případně dobu, za kterou servisní organizace garantuje provedení opravy systému. </w:t>
      </w:r>
    </w:p>
    <w:p w14:paraId="3598026B" w14:textId="77777777" w:rsidR="000901E3" w:rsidRDefault="000901E3" w:rsidP="000901E3">
      <w:pPr>
        <w:ind w:firstLine="709"/>
        <w:jc w:val="both"/>
        <w:rPr>
          <w:rFonts w:ascii="Tahoma" w:hAnsi="Tahoma" w:cs="Tahoma"/>
        </w:rPr>
      </w:pPr>
    </w:p>
    <w:p w14:paraId="23A1A268" w14:textId="77777777" w:rsidR="000901E3" w:rsidRPr="0017193E" w:rsidRDefault="000901E3" w:rsidP="000901E3">
      <w:pPr>
        <w:ind w:firstLine="709"/>
        <w:jc w:val="both"/>
        <w:rPr>
          <w:rFonts w:ascii="Tahoma" w:hAnsi="Tahoma" w:cs="Tahoma"/>
        </w:rPr>
      </w:pPr>
    </w:p>
    <w:p w14:paraId="0AE039F7" w14:textId="77777777" w:rsidR="000901E3" w:rsidRPr="0017193E" w:rsidRDefault="000901E3" w:rsidP="000901E3">
      <w:pPr>
        <w:ind w:firstLine="709"/>
        <w:jc w:val="both"/>
        <w:rPr>
          <w:rFonts w:ascii="Tahoma" w:hAnsi="Tahoma" w:cs="Tahoma"/>
        </w:rPr>
      </w:pPr>
    </w:p>
    <w:p w14:paraId="571C6576" w14:textId="77777777" w:rsidR="000901E3" w:rsidRPr="0017193E" w:rsidRDefault="000901E3" w:rsidP="000901E3">
      <w:pPr>
        <w:pStyle w:val="Nadpis3"/>
        <w:numPr>
          <w:ilvl w:val="2"/>
          <w:numId w:val="1"/>
        </w:numPr>
        <w:ind w:left="709" w:hanging="709"/>
        <w:jc w:val="both"/>
        <w:rPr>
          <w:rFonts w:ascii="Tahoma" w:hAnsi="Tahoma" w:cs="Tahoma"/>
        </w:rPr>
      </w:pPr>
      <w:bookmarkStart w:id="44" w:name="_Toc170819037"/>
      <w:bookmarkStart w:id="45" w:name="_Toc112912696"/>
      <w:r w:rsidRPr="0017193E">
        <w:rPr>
          <w:rFonts w:ascii="Tahoma" w:hAnsi="Tahoma" w:cs="Tahoma"/>
        </w:rPr>
        <w:t>Osoba nebo funkce, která je oprávněná zařízení udržovat</w:t>
      </w:r>
      <w:bookmarkEnd w:id="44"/>
      <w:bookmarkEnd w:id="45"/>
    </w:p>
    <w:p w14:paraId="776D4A90" w14:textId="77777777" w:rsidR="000901E3" w:rsidRPr="0017193E" w:rsidRDefault="000901E3" w:rsidP="000901E3">
      <w:pPr>
        <w:ind w:firstLine="709"/>
        <w:jc w:val="both"/>
        <w:rPr>
          <w:rFonts w:ascii="Tahoma" w:hAnsi="Tahoma" w:cs="Tahoma"/>
        </w:rPr>
      </w:pPr>
    </w:p>
    <w:p w14:paraId="36D26954" w14:textId="77777777" w:rsidR="000901E3" w:rsidRPr="0017193E" w:rsidRDefault="000901E3" w:rsidP="000901E3">
      <w:pPr>
        <w:ind w:firstLine="709"/>
        <w:jc w:val="both"/>
        <w:rPr>
          <w:rFonts w:ascii="Tahoma" w:hAnsi="Tahoma" w:cs="Tahoma"/>
        </w:rPr>
      </w:pPr>
      <w:r w:rsidRPr="0017193E">
        <w:rPr>
          <w:rFonts w:ascii="Tahoma" w:hAnsi="Tahoma" w:cs="Tahoma"/>
        </w:rPr>
        <w:t>Údržbu a servis zařízení EPS provádí pověřená servisní organizace. Osoby pověřené údržbou nebo opravou zařízení EPS musí dle ČSN  34 2710, čl. 432 mít kvalifikaci osob znalých podle ČSN 34 3100 a musí být prokazatelně proškoleny výrobcem nebo organizací výrobcem pověřenou. Mají tyto povinnosti:</w:t>
      </w:r>
    </w:p>
    <w:p w14:paraId="411F8E76" w14:textId="77777777" w:rsidR="000901E3" w:rsidRPr="0017193E" w:rsidRDefault="000901E3" w:rsidP="000901E3">
      <w:pPr>
        <w:ind w:firstLine="709"/>
        <w:jc w:val="both"/>
        <w:rPr>
          <w:rFonts w:ascii="Tahoma" w:hAnsi="Tahoma" w:cs="Tahoma"/>
        </w:rPr>
      </w:pPr>
    </w:p>
    <w:p w14:paraId="72A921A0"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Provádět prohlídky a údržbu zařízení EPS dle pokynů výrobce</w:t>
      </w:r>
    </w:p>
    <w:p w14:paraId="5D7BF261"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Provádět předepsaným způsobem kontrolu zařízení EPS dle ČSN  34 2710, čl. 432</w:t>
      </w:r>
    </w:p>
    <w:p w14:paraId="770E6BCB"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Provádět opravy v rozsahu stanoveném výrobcem zařízení</w:t>
      </w:r>
    </w:p>
    <w:p w14:paraId="7F4A54E9"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Zjištěné závady, které nejsou schopny nebo oprávněny opravit, neprodleně hlásit osobě zodpovědné za provoz zařízení EPS</w:t>
      </w:r>
    </w:p>
    <w:p w14:paraId="61A86CBF"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O všech kontrolách, údržbě a opravách zařízení EPS provést záznam do provozní knihy zařízení EPS</w:t>
      </w:r>
    </w:p>
    <w:p w14:paraId="1560D034" w14:textId="77777777" w:rsidR="000901E3" w:rsidRPr="0017193E" w:rsidRDefault="000901E3" w:rsidP="000901E3">
      <w:pPr>
        <w:ind w:firstLine="709"/>
        <w:jc w:val="both"/>
        <w:rPr>
          <w:rFonts w:ascii="Tahoma" w:hAnsi="Tahoma" w:cs="Tahoma"/>
        </w:rPr>
      </w:pPr>
    </w:p>
    <w:p w14:paraId="3E20152F" w14:textId="77777777" w:rsidR="000901E3" w:rsidRPr="0017193E" w:rsidRDefault="000901E3" w:rsidP="000901E3">
      <w:pPr>
        <w:ind w:firstLine="709"/>
        <w:jc w:val="both"/>
        <w:rPr>
          <w:rFonts w:ascii="Tahoma" w:hAnsi="Tahoma" w:cs="Tahoma"/>
        </w:rPr>
      </w:pPr>
    </w:p>
    <w:p w14:paraId="6FD9920D" w14:textId="77777777" w:rsidR="000901E3" w:rsidRPr="0017193E" w:rsidRDefault="000901E3" w:rsidP="000901E3">
      <w:pPr>
        <w:pStyle w:val="Nadpis3"/>
        <w:numPr>
          <w:ilvl w:val="2"/>
          <w:numId w:val="1"/>
        </w:numPr>
        <w:ind w:left="709" w:hanging="709"/>
        <w:jc w:val="both"/>
        <w:rPr>
          <w:rFonts w:ascii="Tahoma" w:hAnsi="Tahoma" w:cs="Tahoma"/>
        </w:rPr>
      </w:pPr>
      <w:bookmarkStart w:id="46" w:name="_Toc170819038"/>
      <w:bookmarkStart w:id="47" w:name="_Toc112912697"/>
      <w:r w:rsidRPr="0017193E">
        <w:rPr>
          <w:rFonts w:ascii="Tahoma" w:hAnsi="Tahoma" w:cs="Tahoma"/>
        </w:rPr>
        <w:t>Požadavky na pravidelnou údržbu</w:t>
      </w:r>
      <w:bookmarkEnd w:id="46"/>
      <w:bookmarkEnd w:id="47"/>
    </w:p>
    <w:p w14:paraId="08C4DEBC" w14:textId="77777777" w:rsidR="000901E3" w:rsidRPr="0017193E" w:rsidRDefault="000901E3" w:rsidP="000901E3">
      <w:pPr>
        <w:ind w:firstLine="709"/>
        <w:jc w:val="both"/>
        <w:rPr>
          <w:rFonts w:ascii="Tahoma" w:hAnsi="Tahoma" w:cs="Tahoma"/>
        </w:rPr>
      </w:pPr>
    </w:p>
    <w:p w14:paraId="03A175E4" w14:textId="77777777" w:rsidR="000901E3" w:rsidRPr="0017193E" w:rsidRDefault="000901E3" w:rsidP="000901E3">
      <w:pPr>
        <w:ind w:firstLine="709"/>
        <w:jc w:val="both"/>
        <w:rPr>
          <w:rFonts w:ascii="Tahoma" w:hAnsi="Tahoma" w:cs="Tahoma"/>
        </w:rPr>
      </w:pPr>
      <w:r w:rsidRPr="0017193E">
        <w:rPr>
          <w:rFonts w:ascii="Tahoma" w:hAnsi="Tahoma" w:cs="Tahoma"/>
        </w:rPr>
        <w:t xml:space="preserve">Zařízení EPS nevyžaduje zvláštní údržbu kromě čištění nebo výměny zašpiněných automatických hlásičů a výměnu akumulátorů v případě ztráty kapacity. </w:t>
      </w:r>
    </w:p>
    <w:p w14:paraId="64346A04" w14:textId="77777777" w:rsidR="000901E3" w:rsidRPr="0017193E" w:rsidRDefault="000901E3" w:rsidP="000901E3">
      <w:pPr>
        <w:ind w:firstLine="709"/>
        <w:jc w:val="both"/>
        <w:rPr>
          <w:rFonts w:ascii="Tahoma" w:hAnsi="Tahoma" w:cs="Tahoma"/>
        </w:rPr>
      </w:pPr>
    </w:p>
    <w:p w14:paraId="49D41284" w14:textId="77777777" w:rsidR="000901E3" w:rsidRPr="0017193E" w:rsidRDefault="000901E3" w:rsidP="000901E3">
      <w:pPr>
        <w:ind w:firstLine="709"/>
        <w:jc w:val="both"/>
        <w:rPr>
          <w:rFonts w:ascii="Tahoma" w:hAnsi="Tahoma" w:cs="Tahoma"/>
        </w:rPr>
      </w:pPr>
      <w:r w:rsidRPr="0017193E">
        <w:rPr>
          <w:rFonts w:ascii="Tahoma" w:hAnsi="Tahoma" w:cs="Tahoma"/>
        </w:rPr>
        <w:t xml:space="preserve">Při pravidelném testu se vyhlašuje porucha zašpiněných detektorů podle továrního nastavení cca při </w:t>
      </w:r>
      <w:proofErr w:type="gramStart"/>
      <w:r w:rsidRPr="0017193E">
        <w:rPr>
          <w:rFonts w:ascii="Tahoma" w:hAnsi="Tahoma" w:cs="Tahoma"/>
        </w:rPr>
        <w:t>15 - 20</w:t>
      </w:r>
      <w:proofErr w:type="gramEnd"/>
      <w:r w:rsidRPr="0017193E">
        <w:rPr>
          <w:rFonts w:ascii="Tahoma" w:hAnsi="Tahoma" w:cs="Tahoma"/>
        </w:rPr>
        <w:t>%. Tato hodnota nemá ještě negativní vliv na funkci čidla. Po vyhlášení této poruchy je doporučeno čidlo vyměnit.</w:t>
      </w:r>
    </w:p>
    <w:p w14:paraId="67D71D7B" w14:textId="77777777" w:rsidR="000901E3" w:rsidRPr="0017193E" w:rsidRDefault="000901E3" w:rsidP="000901E3">
      <w:pPr>
        <w:ind w:firstLine="709"/>
        <w:jc w:val="both"/>
        <w:rPr>
          <w:rFonts w:ascii="Tahoma" w:hAnsi="Tahoma" w:cs="Tahoma"/>
        </w:rPr>
      </w:pPr>
    </w:p>
    <w:p w14:paraId="4292D51F" w14:textId="77777777" w:rsidR="000901E3" w:rsidRPr="0017193E" w:rsidRDefault="000901E3" w:rsidP="000901E3">
      <w:pPr>
        <w:ind w:firstLine="709"/>
        <w:jc w:val="both"/>
        <w:rPr>
          <w:rFonts w:ascii="Tahoma" w:hAnsi="Tahoma" w:cs="Tahoma"/>
        </w:rPr>
      </w:pPr>
      <w:r w:rsidRPr="0017193E">
        <w:rPr>
          <w:rFonts w:ascii="Tahoma" w:hAnsi="Tahoma" w:cs="Tahoma"/>
        </w:rPr>
        <w:t>Kontrola se provádí pomocí přípravků a software dodaných výrobcem EPS:</w:t>
      </w:r>
    </w:p>
    <w:p w14:paraId="1606CD26" w14:textId="77777777" w:rsidR="000901E3" w:rsidRDefault="000901E3" w:rsidP="000901E3">
      <w:pPr>
        <w:ind w:firstLine="709"/>
        <w:jc w:val="both"/>
        <w:rPr>
          <w:rFonts w:ascii="Tahoma" w:hAnsi="Tahoma" w:cs="Tahoma"/>
        </w:rPr>
      </w:pPr>
    </w:p>
    <w:p w14:paraId="1DF8D7D7" w14:textId="77777777" w:rsidR="000901E3" w:rsidRPr="0017193E" w:rsidRDefault="000901E3" w:rsidP="000901E3">
      <w:pPr>
        <w:ind w:firstLine="709"/>
        <w:jc w:val="both"/>
        <w:rPr>
          <w:rFonts w:ascii="Tahoma" w:hAnsi="Tahoma" w:cs="Tahoma"/>
        </w:rPr>
      </w:pPr>
    </w:p>
    <w:p w14:paraId="6E7D0CF3" w14:textId="77777777" w:rsidR="000901E3" w:rsidRPr="0017193E" w:rsidRDefault="000901E3" w:rsidP="000901E3">
      <w:pPr>
        <w:pStyle w:val="Nadpis3"/>
        <w:numPr>
          <w:ilvl w:val="2"/>
          <w:numId w:val="1"/>
        </w:numPr>
        <w:ind w:left="709" w:hanging="709"/>
        <w:jc w:val="both"/>
        <w:rPr>
          <w:rFonts w:ascii="Tahoma" w:hAnsi="Tahoma" w:cs="Tahoma"/>
        </w:rPr>
      </w:pPr>
      <w:bookmarkStart w:id="48" w:name="_Toc170819039"/>
      <w:bookmarkStart w:id="49" w:name="_Toc112912698"/>
      <w:r w:rsidRPr="0017193E">
        <w:rPr>
          <w:rFonts w:ascii="Tahoma" w:hAnsi="Tahoma" w:cs="Tahoma"/>
        </w:rPr>
        <w:t>Četnost provádění běžné údržby, drobných oprav, čištění zařízení</w:t>
      </w:r>
      <w:bookmarkEnd w:id="48"/>
      <w:bookmarkEnd w:id="49"/>
      <w:r w:rsidRPr="0017193E">
        <w:rPr>
          <w:rFonts w:ascii="Tahoma" w:hAnsi="Tahoma" w:cs="Tahoma"/>
        </w:rPr>
        <w:t xml:space="preserve"> </w:t>
      </w:r>
    </w:p>
    <w:p w14:paraId="4E66A8CF" w14:textId="77777777" w:rsidR="000901E3" w:rsidRPr="0017193E" w:rsidRDefault="000901E3" w:rsidP="000901E3">
      <w:pPr>
        <w:ind w:firstLine="709"/>
        <w:jc w:val="both"/>
        <w:rPr>
          <w:rFonts w:ascii="Tahoma" w:hAnsi="Tahoma" w:cs="Tahoma"/>
        </w:rPr>
      </w:pPr>
    </w:p>
    <w:p w14:paraId="5366E1A4" w14:textId="77777777" w:rsidR="000901E3" w:rsidRPr="0017193E" w:rsidRDefault="000901E3" w:rsidP="000901E3">
      <w:pPr>
        <w:ind w:firstLine="709"/>
        <w:jc w:val="both"/>
        <w:rPr>
          <w:rFonts w:ascii="Tahoma" w:hAnsi="Tahoma" w:cs="Tahoma"/>
        </w:rPr>
      </w:pPr>
      <w:r w:rsidRPr="0017193E">
        <w:rPr>
          <w:rFonts w:ascii="Tahoma" w:hAnsi="Tahoma" w:cs="Tahoma"/>
        </w:rPr>
        <w:t>Dle §8 vyhlášky č. 246/2001 Sb. se u elektrické požární signalizace kromě pravidelných jednoročních kontrol provozuschopnosti provádějí zkoušky činnosti elektrické požární signalizace při provozu, a to:</w:t>
      </w:r>
    </w:p>
    <w:p w14:paraId="2CEB459E" w14:textId="77777777" w:rsidR="000901E3" w:rsidRPr="0017193E" w:rsidRDefault="000901E3" w:rsidP="000901E3">
      <w:pPr>
        <w:ind w:firstLine="709"/>
        <w:jc w:val="both"/>
        <w:rPr>
          <w:rFonts w:ascii="Tahoma" w:hAnsi="Tahoma" w:cs="Tahoma"/>
        </w:rPr>
      </w:pPr>
    </w:p>
    <w:p w14:paraId="58DA8D99"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Jednou za měsíc u ústředen a doplňujících zařízení</w:t>
      </w:r>
    </w:p>
    <w:p w14:paraId="53770032" w14:textId="77777777" w:rsidR="000901E3" w:rsidRPr="0017193E" w:rsidRDefault="000901E3" w:rsidP="000901E3">
      <w:pPr>
        <w:pStyle w:val="Odst"/>
        <w:numPr>
          <w:ilvl w:val="0"/>
          <w:numId w:val="3"/>
        </w:numPr>
        <w:ind w:hanging="720"/>
        <w:jc w:val="both"/>
        <w:rPr>
          <w:rFonts w:ascii="Tahoma" w:hAnsi="Tahoma" w:cs="Tahoma"/>
        </w:rPr>
      </w:pPr>
      <w:r w:rsidRPr="0017193E">
        <w:rPr>
          <w:rFonts w:ascii="Tahoma" w:hAnsi="Tahoma" w:cs="Tahoma"/>
        </w:rPr>
        <w:t>Jednou za půl roku u samočinných hlásičů požáru a zařízení, které elektrická požární signalizace ovládá,</w:t>
      </w:r>
    </w:p>
    <w:p w14:paraId="174F614C" w14:textId="77777777" w:rsidR="000901E3" w:rsidRDefault="000901E3" w:rsidP="000901E3">
      <w:pPr>
        <w:ind w:firstLine="709"/>
        <w:jc w:val="both"/>
        <w:rPr>
          <w:rFonts w:ascii="Tahoma" w:hAnsi="Tahoma" w:cs="Tahoma"/>
        </w:rPr>
      </w:pPr>
    </w:p>
    <w:p w14:paraId="5B545FFF" w14:textId="77777777" w:rsidR="000901E3" w:rsidRPr="0017193E" w:rsidRDefault="000901E3" w:rsidP="000901E3">
      <w:pPr>
        <w:ind w:firstLine="709"/>
        <w:jc w:val="both"/>
        <w:rPr>
          <w:rFonts w:ascii="Tahoma" w:hAnsi="Tahoma" w:cs="Tahoma"/>
        </w:rPr>
      </w:pPr>
    </w:p>
    <w:p w14:paraId="4EF3AD1A" w14:textId="77777777" w:rsidR="000901E3" w:rsidRPr="0017193E" w:rsidRDefault="000901E3" w:rsidP="000901E3">
      <w:pPr>
        <w:ind w:firstLine="709"/>
        <w:jc w:val="both"/>
        <w:rPr>
          <w:rFonts w:ascii="Tahoma" w:hAnsi="Tahoma" w:cs="Tahoma"/>
        </w:rPr>
      </w:pPr>
      <w:r w:rsidRPr="0017193E">
        <w:rPr>
          <w:rFonts w:ascii="Tahoma" w:hAnsi="Tahoma" w:cs="Tahoma"/>
        </w:rPr>
        <w:t xml:space="preserve">a </w:t>
      </w:r>
      <w:proofErr w:type="gramStart"/>
      <w:r w:rsidRPr="0017193E">
        <w:rPr>
          <w:rFonts w:ascii="Tahoma" w:hAnsi="Tahoma" w:cs="Tahoma"/>
        </w:rPr>
        <w:t>to</w:t>
      </w:r>
      <w:proofErr w:type="gramEnd"/>
      <w:r w:rsidRPr="0017193E">
        <w:rPr>
          <w:rFonts w:ascii="Tahoma" w:hAnsi="Tahoma" w:cs="Tahoma"/>
        </w:rPr>
        <w:t xml:space="preserve"> pokud v ověřené projektové dokumentaci nebo v podrobnější dokumentaci, popřípadě v průvodní dokumentaci výrobce nebo v posouzení požárního nebezpečí není, vzhledem k provozním podmínkám nebo vlivu prostředí, určena lhůta kratší.</w:t>
      </w:r>
    </w:p>
    <w:p w14:paraId="754494C3" w14:textId="77777777" w:rsidR="000901E3" w:rsidRPr="0017193E" w:rsidRDefault="000901E3" w:rsidP="000901E3">
      <w:pPr>
        <w:ind w:firstLine="709"/>
        <w:jc w:val="both"/>
        <w:rPr>
          <w:rFonts w:ascii="Tahoma" w:hAnsi="Tahoma" w:cs="Tahoma"/>
        </w:rPr>
      </w:pPr>
    </w:p>
    <w:p w14:paraId="630BE045" w14:textId="77777777" w:rsidR="000901E3" w:rsidRPr="0017193E" w:rsidRDefault="000901E3" w:rsidP="000901E3">
      <w:pPr>
        <w:ind w:firstLine="709"/>
        <w:jc w:val="both"/>
        <w:rPr>
          <w:rFonts w:ascii="Tahoma" w:hAnsi="Tahoma" w:cs="Tahoma"/>
        </w:rPr>
      </w:pPr>
      <w:r w:rsidRPr="0017193E">
        <w:rPr>
          <w:rFonts w:ascii="Tahoma" w:hAnsi="Tahoma" w:cs="Tahoma"/>
        </w:rPr>
        <w:lastRenderedPageBreak/>
        <w:t>Zkouška činnosti elektrické požární signalizace při provozu se provádí prostřednictvím osob pověřených údržbou tohoto zařízení. Shoduje-li se termín zkoušky činnosti elektrické požární signalizace při provozu s termínem pravidelné jednoroční kontroly provozuschopnosti, pak tato kontrola provedení zkoušky činnosti nahrazuje.</w:t>
      </w:r>
    </w:p>
    <w:p w14:paraId="59A79267" w14:textId="77777777" w:rsidR="000901E3" w:rsidRPr="0017193E" w:rsidRDefault="000901E3" w:rsidP="000901E3">
      <w:pPr>
        <w:ind w:firstLine="709"/>
        <w:jc w:val="both"/>
        <w:rPr>
          <w:rFonts w:ascii="Tahoma" w:hAnsi="Tahoma" w:cs="Tahoma"/>
        </w:rPr>
      </w:pPr>
    </w:p>
    <w:p w14:paraId="0CA8635F" w14:textId="77777777" w:rsidR="000901E3" w:rsidRPr="0017193E" w:rsidRDefault="000901E3" w:rsidP="000901E3">
      <w:pPr>
        <w:ind w:firstLine="709"/>
        <w:jc w:val="both"/>
        <w:rPr>
          <w:rFonts w:ascii="Tahoma" w:hAnsi="Tahoma" w:cs="Tahoma"/>
        </w:rPr>
      </w:pPr>
      <w:r w:rsidRPr="0017193E">
        <w:rPr>
          <w:rFonts w:ascii="Tahoma" w:hAnsi="Tahoma" w:cs="Tahoma"/>
        </w:rPr>
        <w:t xml:space="preserve">Zkouška činnosti jednotlivých druhů samočinných hlásičů požáru se provádí za provozu pomocí zkušebních přípravků a zásad dodávaných výrobcem. </w:t>
      </w:r>
    </w:p>
    <w:p w14:paraId="21F3A48F" w14:textId="1D12178E" w:rsidR="00164FB6" w:rsidRPr="00002957" w:rsidRDefault="00164FB6" w:rsidP="008B1315">
      <w:pPr>
        <w:pStyle w:val="Odst"/>
        <w:spacing w:line="280" w:lineRule="exact"/>
        <w:jc w:val="both"/>
        <w:rPr>
          <w:rFonts w:cs="Arial"/>
        </w:rPr>
      </w:pPr>
    </w:p>
    <w:p w14:paraId="1AFCB7C0" w14:textId="77777777" w:rsidR="00164FB6" w:rsidRPr="00002957" w:rsidRDefault="00164FB6">
      <w:pPr>
        <w:ind w:firstLine="709"/>
        <w:jc w:val="both"/>
        <w:rPr>
          <w:rFonts w:cs="Arial"/>
        </w:rPr>
      </w:pPr>
    </w:p>
    <w:p w14:paraId="6C220442" w14:textId="77777777" w:rsidR="00164FB6" w:rsidRPr="00002957" w:rsidRDefault="00164FB6" w:rsidP="00731242">
      <w:pPr>
        <w:pStyle w:val="Nadpis3"/>
        <w:numPr>
          <w:ilvl w:val="2"/>
          <w:numId w:val="1"/>
        </w:numPr>
        <w:ind w:left="851" w:hanging="851"/>
        <w:jc w:val="both"/>
        <w:rPr>
          <w:rFonts w:cs="Arial"/>
        </w:rPr>
      </w:pPr>
      <w:bookmarkStart w:id="50" w:name="_Toc130614633"/>
      <w:bookmarkStart w:id="51" w:name="_Toc112912699"/>
      <w:r w:rsidRPr="00002957">
        <w:rPr>
          <w:rFonts w:cs="Arial"/>
        </w:rPr>
        <w:t>Evidence údržby zařízení</w:t>
      </w:r>
      <w:bookmarkEnd w:id="50"/>
      <w:bookmarkEnd w:id="51"/>
    </w:p>
    <w:p w14:paraId="700A4B10" w14:textId="77777777" w:rsidR="00164FB6" w:rsidRPr="00002957" w:rsidRDefault="00164FB6">
      <w:pPr>
        <w:ind w:firstLine="709"/>
        <w:jc w:val="both"/>
        <w:rPr>
          <w:rFonts w:cs="Arial"/>
        </w:rPr>
      </w:pPr>
    </w:p>
    <w:p w14:paraId="55EEA504" w14:textId="77777777" w:rsidR="00164FB6" w:rsidRPr="00002957" w:rsidRDefault="00164FB6" w:rsidP="00731242">
      <w:pPr>
        <w:ind w:firstLine="851"/>
        <w:jc w:val="both"/>
        <w:rPr>
          <w:rFonts w:cs="Arial"/>
        </w:rPr>
      </w:pPr>
      <w:r w:rsidRPr="00002957">
        <w:rPr>
          <w:rFonts w:cs="Arial"/>
        </w:rPr>
        <w:t>O provedené opravě nebo údržbě zařízení elektrické požární signalizace se vystavuje doklad, který musí splňovat náležitosti předepsané vyhláškou č. 246/2001 Sb., jehož součástí jsou i návrhy na odstranění zjištěných závad, jejich vlivu na elektrickou bezpečnost a funkčnost. Provedená kontrola, oprava nebo údržba zařízení EPS musí být osobou, která tento úkon provedla, zaznamenána do provozní knihy systému EPS.</w:t>
      </w:r>
    </w:p>
    <w:p w14:paraId="3F3D5C33" w14:textId="77777777" w:rsidR="00164FB6" w:rsidRPr="00002957" w:rsidRDefault="00164FB6" w:rsidP="00731242">
      <w:pPr>
        <w:ind w:firstLine="851"/>
        <w:jc w:val="both"/>
        <w:rPr>
          <w:rFonts w:cs="Arial"/>
        </w:rPr>
      </w:pPr>
    </w:p>
    <w:p w14:paraId="3006F0E3" w14:textId="77777777" w:rsidR="00164FB6" w:rsidRPr="00002957" w:rsidRDefault="00164FB6" w:rsidP="00731242">
      <w:pPr>
        <w:ind w:firstLine="851"/>
        <w:jc w:val="both"/>
        <w:rPr>
          <w:rFonts w:cs="Arial"/>
        </w:rPr>
      </w:pPr>
      <w:r w:rsidRPr="00002957">
        <w:rPr>
          <w:rFonts w:cs="Arial"/>
        </w:rPr>
        <w:t>Je-li při kontrole shledáno zařízení elektrické požární signalizace nezpůsobilým plnit svoji funkci, musí se to na zařízení zřetelně vyznačit.  Po dobu, než bude zařízení uvedeno do stavu, kdy bude schopno plnit svoji funkci musí být požární ochrana zabezpečena jiným dostatečným způsobem, např. pravidelnými pochůzkami, doplněním hasebních prostředků apod.</w:t>
      </w:r>
    </w:p>
    <w:p w14:paraId="1553FE92" w14:textId="77777777" w:rsidR="00164FB6" w:rsidRPr="00002957" w:rsidRDefault="00164FB6" w:rsidP="00731242">
      <w:pPr>
        <w:ind w:firstLine="851"/>
        <w:jc w:val="both"/>
        <w:rPr>
          <w:rFonts w:cs="Arial"/>
        </w:rPr>
      </w:pPr>
    </w:p>
    <w:p w14:paraId="5259F32A" w14:textId="77777777" w:rsidR="00164FB6" w:rsidRPr="00002957" w:rsidRDefault="00164FB6" w:rsidP="00731242">
      <w:pPr>
        <w:ind w:firstLine="851"/>
        <w:jc w:val="both"/>
        <w:rPr>
          <w:rFonts w:cs="Arial"/>
        </w:rPr>
      </w:pPr>
      <w:r w:rsidRPr="00002957">
        <w:rPr>
          <w:rFonts w:cs="Arial"/>
        </w:rPr>
        <w:t>Provozní kniha systému EPS je ve smyslu ustanovení platných ČSN neoddělitelným prokazatelným provozním dokladem tohoto systému a jeho technického stavu. Jeho předání uživateli spolu se systémem musí být potvrzeno v předávacím protokolu.</w:t>
      </w:r>
    </w:p>
    <w:p w14:paraId="5FD28113" w14:textId="77777777" w:rsidR="00164FB6" w:rsidRPr="00002957" w:rsidRDefault="00164FB6" w:rsidP="00731242">
      <w:pPr>
        <w:ind w:firstLine="851"/>
        <w:jc w:val="both"/>
        <w:rPr>
          <w:rFonts w:cs="Arial"/>
        </w:rPr>
      </w:pPr>
    </w:p>
    <w:p w14:paraId="29AEA88B" w14:textId="77777777" w:rsidR="00164FB6" w:rsidRPr="00002957" w:rsidRDefault="00164FB6" w:rsidP="00731242">
      <w:pPr>
        <w:ind w:firstLine="851"/>
        <w:jc w:val="both"/>
        <w:rPr>
          <w:rFonts w:cs="Arial"/>
        </w:rPr>
      </w:pPr>
      <w:r w:rsidRPr="00002957">
        <w:rPr>
          <w:rFonts w:cs="Arial"/>
        </w:rPr>
        <w:t>Provozní kniha musí být chráněna před poškozením, zneužitím a neoprávněnými záznamy. Před započetím opravy však musí být předložena pracovníku servisní organizace k seznámení s popisem závady.</w:t>
      </w:r>
    </w:p>
    <w:p w14:paraId="2C84B2E4" w14:textId="77777777" w:rsidR="00164FB6" w:rsidRPr="00002957" w:rsidRDefault="00164FB6">
      <w:pPr>
        <w:spacing w:line="280" w:lineRule="exact"/>
        <w:ind w:firstLine="709"/>
        <w:jc w:val="both"/>
        <w:rPr>
          <w:rFonts w:cs="Arial"/>
        </w:rPr>
      </w:pPr>
    </w:p>
    <w:p w14:paraId="79CF98DC" w14:textId="77777777" w:rsidR="00A94F80" w:rsidRPr="00002957" w:rsidRDefault="00A94F80">
      <w:pPr>
        <w:spacing w:line="280" w:lineRule="exact"/>
        <w:ind w:firstLine="709"/>
        <w:jc w:val="both"/>
        <w:rPr>
          <w:rFonts w:cs="Arial"/>
        </w:rPr>
      </w:pPr>
    </w:p>
    <w:p w14:paraId="2C282D6E" w14:textId="77777777" w:rsidR="00164FB6" w:rsidRPr="00002957" w:rsidRDefault="00164FB6" w:rsidP="00731242">
      <w:pPr>
        <w:pStyle w:val="Nadpis1"/>
        <w:spacing w:line="280" w:lineRule="exact"/>
        <w:ind w:left="851" w:hanging="851"/>
        <w:jc w:val="both"/>
        <w:rPr>
          <w:rFonts w:cs="Arial"/>
        </w:rPr>
      </w:pPr>
      <w:bookmarkStart w:id="52" w:name="_Toc112912700"/>
      <w:r w:rsidRPr="00002957">
        <w:rPr>
          <w:rFonts w:cs="Arial"/>
        </w:rPr>
        <w:t>ZÁVĚR</w:t>
      </w:r>
      <w:bookmarkEnd w:id="52"/>
    </w:p>
    <w:p w14:paraId="1C639208" w14:textId="77777777" w:rsidR="0091633F" w:rsidRPr="00002957" w:rsidRDefault="0091633F" w:rsidP="00731242">
      <w:pPr>
        <w:spacing w:line="280" w:lineRule="exact"/>
        <w:ind w:firstLine="851"/>
        <w:jc w:val="both"/>
        <w:rPr>
          <w:rFonts w:cs="Arial"/>
        </w:rPr>
      </w:pPr>
    </w:p>
    <w:p w14:paraId="32E5F1CF" w14:textId="77777777" w:rsidR="0091633F" w:rsidRPr="00002957" w:rsidRDefault="0091633F" w:rsidP="0091633F">
      <w:pPr>
        <w:pStyle w:val="Nadpis2"/>
        <w:spacing w:line="280" w:lineRule="exact"/>
        <w:ind w:left="851" w:hanging="851"/>
        <w:rPr>
          <w:rFonts w:cs="Arial"/>
        </w:rPr>
      </w:pPr>
      <w:bookmarkStart w:id="53" w:name="_Toc112912701"/>
      <w:r w:rsidRPr="00002957">
        <w:rPr>
          <w:rFonts w:cs="Arial"/>
        </w:rPr>
        <w:t>Prohlášení</w:t>
      </w:r>
      <w:bookmarkEnd w:id="53"/>
    </w:p>
    <w:p w14:paraId="3A7A4ED1" w14:textId="77777777" w:rsidR="0091633F" w:rsidRPr="00002957" w:rsidRDefault="0091633F" w:rsidP="0091633F">
      <w:pPr>
        <w:spacing w:line="280" w:lineRule="exact"/>
        <w:ind w:firstLine="709"/>
        <w:jc w:val="both"/>
        <w:rPr>
          <w:rFonts w:cs="Arial"/>
        </w:rPr>
      </w:pPr>
    </w:p>
    <w:p w14:paraId="012E7FBF" w14:textId="77777777" w:rsidR="00F43197" w:rsidRPr="00002957" w:rsidRDefault="00F43197" w:rsidP="00F43197">
      <w:pPr>
        <w:spacing w:line="280" w:lineRule="exact"/>
        <w:ind w:firstLine="851"/>
        <w:jc w:val="both"/>
        <w:rPr>
          <w:rFonts w:cs="Arial"/>
        </w:rPr>
      </w:pPr>
      <w:r w:rsidRPr="00002957">
        <w:rPr>
          <w:rFonts w:cs="Arial"/>
        </w:rPr>
        <w:t>V souladu s §10 vyhlášky č. 246/2001 Sb. prohlašuji, že při zpracování projektové dokumentace EPS na výše uvedenou akci, byly splněny podmínky stanovené právními předpisy, normativními požadavky a zásadami výrobce zařízení EPS.</w:t>
      </w:r>
    </w:p>
    <w:p w14:paraId="7CF67A7D" w14:textId="77777777" w:rsidR="002934D3" w:rsidRDefault="002934D3" w:rsidP="0091633F">
      <w:pPr>
        <w:spacing w:line="280" w:lineRule="exact"/>
        <w:ind w:firstLine="851"/>
        <w:jc w:val="both"/>
        <w:rPr>
          <w:rFonts w:cs="Arial"/>
        </w:rPr>
      </w:pPr>
    </w:p>
    <w:p w14:paraId="16C610D6" w14:textId="77777777" w:rsidR="002934D3" w:rsidRDefault="002934D3" w:rsidP="0091633F">
      <w:pPr>
        <w:spacing w:line="280" w:lineRule="exact"/>
        <w:ind w:firstLine="851"/>
        <w:jc w:val="both"/>
        <w:rPr>
          <w:rFonts w:cs="Arial"/>
        </w:rPr>
      </w:pPr>
    </w:p>
    <w:p w14:paraId="4780AC4C" w14:textId="77777777" w:rsidR="0091633F" w:rsidRPr="00002957" w:rsidRDefault="001A5E36" w:rsidP="0091633F">
      <w:pPr>
        <w:spacing w:line="280" w:lineRule="exact"/>
        <w:ind w:firstLine="851"/>
        <w:jc w:val="both"/>
        <w:rPr>
          <w:rFonts w:cs="Arial"/>
        </w:rPr>
      </w:pPr>
      <w:r>
        <w:rPr>
          <w:rFonts w:cs="Arial"/>
        </w:rPr>
        <w:t>Jan Mišičko</w:t>
      </w:r>
    </w:p>
    <w:p w14:paraId="2E5EAF2F" w14:textId="77777777" w:rsidR="0091633F" w:rsidRPr="00002957" w:rsidRDefault="0091633F" w:rsidP="0091633F">
      <w:pPr>
        <w:spacing w:line="280" w:lineRule="exact"/>
        <w:ind w:firstLine="851"/>
        <w:jc w:val="both"/>
        <w:rPr>
          <w:rFonts w:cs="Arial"/>
        </w:rPr>
      </w:pPr>
      <w:r w:rsidRPr="00002957">
        <w:rPr>
          <w:rFonts w:cs="Arial"/>
        </w:rPr>
        <w:t>projektant</w:t>
      </w:r>
    </w:p>
    <w:p w14:paraId="0173742C" w14:textId="77777777" w:rsidR="0091633F" w:rsidRPr="00002957" w:rsidRDefault="0091633F" w:rsidP="0091633F">
      <w:pPr>
        <w:spacing w:line="280" w:lineRule="exact"/>
        <w:ind w:firstLine="851"/>
        <w:jc w:val="both"/>
        <w:rPr>
          <w:rFonts w:cs="Arial"/>
        </w:rPr>
      </w:pPr>
    </w:p>
    <w:p w14:paraId="453C6425" w14:textId="3B32E2B1" w:rsidR="00164FB6" w:rsidRPr="00002957" w:rsidRDefault="0091633F" w:rsidP="00AA63DA">
      <w:pPr>
        <w:spacing w:line="280" w:lineRule="exact"/>
        <w:ind w:firstLine="851"/>
        <w:jc w:val="both"/>
        <w:rPr>
          <w:rFonts w:cs="Arial"/>
        </w:rPr>
      </w:pPr>
      <w:r w:rsidRPr="00002957">
        <w:rPr>
          <w:rFonts w:cs="Arial"/>
        </w:rPr>
        <w:t xml:space="preserve">V Kladně </w:t>
      </w:r>
      <w:r w:rsidR="008B1315">
        <w:rPr>
          <w:rFonts w:cs="Arial"/>
        </w:rPr>
        <w:t>8</w:t>
      </w:r>
      <w:r w:rsidR="00A94F80" w:rsidRPr="00002957">
        <w:rPr>
          <w:rFonts w:cs="Arial"/>
        </w:rPr>
        <w:t>/20</w:t>
      </w:r>
      <w:r w:rsidR="00C229FF">
        <w:rPr>
          <w:rFonts w:cs="Arial"/>
        </w:rPr>
        <w:t>2</w:t>
      </w:r>
      <w:r w:rsidR="00D9049D">
        <w:rPr>
          <w:rFonts w:cs="Arial"/>
        </w:rPr>
        <w:t>2</w:t>
      </w:r>
    </w:p>
    <w:sectPr w:rsidR="00164FB6" w:rsidRPr="00002957" w:rsidSect="000B772A">
      <w:headerReference w:type="default" r:id="rId16"/>
      <w:footerReference w:type="even" r:id="rId17"/>
      <w:footerReference w:type="default" r:id="rId18"/>
      <w:headerReference w:type="first" r:id="rId19"/>
      <w:footerReference w:type="first" r:id="rId20"/>
      <w:type w:val="continuous"/>
      <w:pgSz w:w="11907" w:h="16840" w:code="9"/>
      <w:pgMar w:top="2552" w:right="1418" w:bottom="2268" w:left="1418" w:header="709" w:footer="1021" w:gutter="0"/>
      <w:paperSrc w:first="7" w:other="7"/>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62925" w14:textId="77777777" w:rsidR="009A5116" w:rsidRDefault="009A5116">
      <w:r>
        <w:separator/>
      </w:r>
    </w:p>
  </w:endnote>
  <w:endnote w:type="continuationSeparator" w:id="0">
    <w:p w14:paraId="7A1A8714" w14:textId="77777777" w:rsidR="009A5116" w:rsidRDefault="009A5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6FF87" w14:textId="77777777" w:rsidR="007D0C0A" w:rsidRDefault="007D0C0A">
    <w:pPr>
      <w:framePr w:wrap="around" w:vAnchor="text" w:hAnchor="margin" w:xAlign="center" w:y="1"/>
    </w:pPr>
    <w:r>
      <w:fldChar w:fldCharType="begin"/>
    </w:r>
    <w:r>
      <w:instrText xml:space="preserve">PAGE  </w:instrText>
    </w:r>
    <w:r>
      <w:fldChar w:fldCharType="end"/>
    </w:r>
  </w:p>
  <w:p w14:paraId="4875A4ED" w14:textId="77777777" w:rsidR="007D0C0A" w:rsidRDefault="007D0C0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41" w:type="dxa"/>
      <w:tblInd w:w="-567" w:type="dxa"/>
      <w:tblCellMar>
        <w:left w:w="70" w:type="dxa"/>
        <w:right w:w="70" w:type="dxa"/>
      </w:tblCellMar>
      <w:tblLook w:val="0000" w:firstRow="0" w:lastRow="0" w:firstColumn="0" w:lastColumn="0" w:noHBand="0" w:noVBand="0"/>
    </w:tblPr>
    <w:tblGrid>
      <w:gridCol w:w="10241"/>
    </w:tblGrid>
    <w:tr w:rsidR="007D0C0A" w14:paraId="1CFD1FB7" w14:textId="77777777">
      <w:trPr>
        <w:trHeight w:val="180"/>
      </w:trPr>
      <w:tc>
        <w:tcPr>
          <w:tcW w:w="10241" w:type="dxa"/>
          <w:tcMar>
            <w:left w:w="0" w:type="dxa"/>
            <w:right w:w="0" w:type="dxa"/>
          </w:tcMar>
        </w:tcPr>
        <w:p w14:paraId="430B20FB" w14:textId="77777777" w:rsidR="007D0C0A" w:rsidRDefault="00860AA8" w:rsidP="0057068E">
          <w:pPr>
            <w:pStyle w:val="Zpat"/>
            <w:jc w:val="center"/>
          </w:pPr>
          <w:r>
            <w:pict w14:anchorId="1F423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04.9pt;height:3pt">
                <v:imagedata r:id="rId1" o:title=""/>
                <o:lock v:ext="edit" aspectratio="f"/>
              </v:shape>
            </w:pict>
          </w:r>
        </w:p>
      </w:tc>
    </w:tr>
  </w:tbl>
  <w:p w14:paraId="35B683DA" w14:textId="77777777" w:rsidR="007D0C0A" w:rsidRDefault="007D0C0A" w:rsidP="00A935A2">
    <w:pPr>
      <w:pStyle w:val="Zpat"/>
      <w:rPr>
        <w:bCs/>
      </w:rPr>
    </w:pPr>
  </w:p>
  <w:p w14:paraId="35ED09E7" w14:textId="77777777" w:rsidR="007D0C0A" w:rsidRPr="00002957" w:rsidRDefault="007D0C0A" w:rsidP="00A935A2">
    <w:pPr>
      <w:ind w:right="-427"/>
      <w:jc w:val="right"/>
      <w:rPr>
        <w:b/>
        <w:bCs/>
        <w:color w:val="28166F"/>
        <w:sz w:val="18"/>
        <w:szCs w:val="18"/>
      </w:rPr>
    </w:pPr>
    <w:r w:rsidRPr="00002957">
      <w:rPr>
        <w:b/>
        <w:bCs/>
        <w:color w:val="28166F"/>
        <w:sz w:val="18"/>
        <w:szCs w:val="18"/>
      </w:rPr>
      <w:t xml:space="preserve">Strana </w:t>
    </w:r>
    <w:r w:rsidRPr="00002957">
      <w:rPr>
        <w:b/>
        <w:bCs/>
        <w:color w:val="28166F"/>
        <w:sz w:val="18"/>
        <w:szCs w:val="18"/>
      </w:rPr>
      <w:fldChar w:fldCharType="begin"/>
    </w:r>
    <w:r w:rsidRPr="00002957">
      <w:rPr>
        <w:b/>
        <w:bCs/>
        <w:color w:val="28166F"/>
        <w:sz w:val="18"/>
        <w:szCs w:val="18"/>
      </w:rPr>
      <w:instrText xml:space="preserve"> PAGE </w:instrText>
    </w:r>
    <w:r w:rsidRPr="00002957">
      <w:rPr>
        <w:b/>
        <w:bCs/>
        <w:color w:val="28166F"/>
        <w:sz w:val="18"/>
        <w:szCs w:val="18"/>
      </w:rPr>
      <w:fldChar w:fldCharType="separate"/>
    </w:r>
    <w:r w:rsidR="00DF1C8E">
      <w:rPr>
        <w:b/>
        <w:bCs/>
        <w:noProof/>
        <w:color w:val="28166F"/>
        <w:sz w:val="18"/>
        <w:szCs w:val="18"/>
      </w:rPr>
      <w:t>2</w:t>
    </w:r>
    <w:r w:rsidRPr="00002957">
      <w:rPr>
        <w:b/>
        <w:bCs/>
        <w:color w:val="28166F"/>
        <w:sz w:val="18"/>
        <w:szCs w:val="18"/>
      </w:rPr>
      <w:fldChar w:fldCharType="end"/>
    </w:r>
    <w:r w:rsidRPr="00002957">
      <w:rPr>
        <w:b/>
        <w:bCs/>
        <w:color w:val="28166F"/>
        <w:sz w:val="18"/>
        <w:szCs w:val="18"/>
      </w:rPr>
      <w:t xml:space="preserve"> (celkem </w:t>
    </w:r>
    <w:r w:rsidRPr="00002957">
      <w:rPr>
        <w:b/>
        <w:bCs/>
        <w:color w:val="28166F"/>
        <w:sz w:val="18"/>
        <w:szCs w:val="18"/>
      </w:rPr>
      <w:fldChar w:fldCharType="begin"/>
    </w:r>
    <w:r w:rsidRPr="00002957">
      <w:rPr>
        <w:b/>
        <w:bCs/>
        <w:color w:val="28166F"/>
        <w:sz w:val="18"/>
        <w:szCs w:val="18"/>
      </w:rPr>
      <w:instrText xml:space="preserve"> NUMPAGES </w:instrText>
    </w:r>
    <w:r w:rsidRPr="00002957">
      <w:rPr>
        <w:b/>
        <w:bCs/>
        <w:color w:val="28166F"/>
        <w:sz w:val="18"/>
        <w:szCs w:val="18"/>
      </w:rPr>
      <w:fldChar w:fldCharType="separate"/>
    </w:r>
    <w:r w:rsidR="00DF1C8E">
      <w:rPr>
        <w:b/>
        <w:bCs/>
        <w:noProof/>
        <w:color w:val="28166F"/>
        <w:sz w:val="18"/>
        <w:szCs w:val="18"/>
      </w:rPr>
      <w:t>15</w:t>
    </w:r>
    <w:r w:rsidRPr="00002957">
      <w:rPr>
        <w:b/>
        <w:bCs/>
        <w:color w:val="28166F"/>
        <w:sz w:val="18"/>
        <w:szCs w:val="18"/>
      </w:rPr>
      <w:fldChar w:fldCharType="end"/>
    </w:r>
    <w:r w:rsidRPr="00002957">
      <w:rPr>
        <w:b/>
        <w:bCs/>
        <w:color w:val="28166F"/>
        <w:sz w:val="18"/>
        <w:szCs w:val="18"/>
      </w:rPr>
      <w:t>)</w:t>
    </w:r>
  </w:p>
  <w:p w14:paraId="61A1B63D" w14:textId="77777777" w:rsidR="007D0C0A" w:rsidRPr="00A935A2" w:rsidRDefault="007D0C0A" w:rsidP="00A935A2">
    <w:pPr>
      <w:pStyle w:val="Zpat"/>
      <w:rPr>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93" w:type="dxa"/>
      <w:tblInd w:w="-505" w:type="dxa"/>
      <w:tblLayout w:type="fixed"/>
      <w:tblCellMar>
        <w:left w:w="70" w:type="dxa"/>
        <w:right w:w="70" w:type="dxa"/>
      </w:tblCellMar>
      <w:tblLook w:val="0000" w:firstRow="0" w:lastRow="0" w:firstColumn="0" w:lastColumn="0" w:noHBand="0" w:noVBand="0"/>
    </w:tblPr>
    <w:tblGrid>
      <w:gridCol w:w="6220"/>
      <w:gridCol w:w="3873"/>
    </w:tblGrid>
    <w:tr w:rsidR="007D0C0A" w:rsidRPr="005D3FBE" w14:paraId="2AAF7132" w14:textId="77777777">
      <w:trPr>
        <w:trHeight w:val="181"/>
      </w:trPr>
      <w:tc>
        <w:tcPr>
          <w:tcW w:w="10093" w:type="dxa"/>
          <w:gridSpan w:val="2"/>
          <w:tcMar>
            <w:left w:w="0" w:type="dxa"/>
            <w:right w:w="0" w:type="dxa"/>
          </w:tcMar>
          <w:vAlign w:val="center"/>
        </w:tcPr>
        <w:p w14:paraId="7744EFC6" w14:textId="77777777" w:rsidR="007D0C0A" w:rsidRPr="005D3FBE" w:rsidRDefault="00860AA8" w:rsidP="0057068E">
          <w:pPr>
            <w:jc w:val="center"/>
            <w:rPr>
              <w:sz w:val="14"/>
              <w:szCs w:val="14"/>
            </w:rPr>
          </w:pPr>
          <w:r>
            <w:rPr>
              <w:sz w:val="14"/>
              <w:szCs w:val="14"/>
            </w:rPr>
            <w:pict w14:anchorId="06B1F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04.4pt;height:3pt">
                <v:imagedata r:id="rId1" o:title=""/>
                <o:lock v:ext="edit" aspectratio="f"/>
              </v:shape>
            </w:pict>
          </w:r>
        </w:p>
      </w:tc>
    </w:tr>
    <w:tr w:rsidR="007D0C0A" w14:paraId="29383DEE" w14:textId="77777777">
      <w:trPr>
        <w:trHeight w:val="1134"/>
      </w:trPr>
      <w:tc>
        <w:tcPr>
          <w:tcW w:w="6220" w:type="dxa"/>
          <w:tcMar>
            <w:left w:w="0" w:type="dxa"/>
            <w:right w:w="0" w:type="dxa"/>
          </w:tcMar>
          <w:vAlign w:val="bottom"/>
        </w:tcPr>
        <w:p w14:paraId="27966528" w14:textId="77777777" w:rsidR="007D0C0A" w:rsidRPr="00C63C7F" w:rsidRDefault="007D0C0A" w:rsidP="0057068E">
          <w:pPr>
            <w:rPr>
              <w:sz w:val="4"/>
              <w:szCs w:val="4"/>
            </w:rPr>
          </w:pPr>
        </w:p>
        <w:p w14:paraId="4FB368C7" w14:textId="77777777" w:rsidR="007D0C0A" w:rsidRPr="00324254" w:rsidRDefault="007D0C0A" w:rsidP="0057068E">
          <w:pPr>
            <w:rPr>
              <w:sz w:val="14"/>
              <w:szCs w:val="14"/>
            </w:rPr>
          </w:pPr>
          <w:r w:rsidRPr="00324254">
            <w:rPr>
              <w:sz w:val="14"/>
              <w:szCs w:val="14"/>
            </w:rPr>
            <w:t>SYSTÉM MANAGEMENTU JAKOSTI ČSN EN ISO 9001:2001</w:t>
          </w:r>
        </w:p>
        <w:p w14:paraId="30C76B71" w14:textId="77777777" w:rsidR="007D0C0A" w:rsidRPr="00324254" w:rsidRDefault="007D0C0A" w:rsidP="0057068E">
          <w:pPr>
            <w:rPr>
              <w:sz w:val="14"/>
              <w:szCs w:val="14"/>
            </w:rPr>
          </w:pPr>
          <w:r w:rsidRPr="00324254">
            <w:rPr>
              <w:sz w:val="14"/>
              <w:szCs w:val="14"/>
            </w:rPr>
            <w:t>SYSTÉM ENVIROMENTÁLNÍHO MANAGEMENTU ČSN EN ISO 14001:2005</w:t>
          </w:r>
        </w:p>
        <w:p w14:paraId="6D719D06" w14:textId="77777777" w:rsidR="007D0C0A" w:rsidRPr="00324254" w:rsidRDefault="007D0C0A" w:rsidP="0057068E">
          <w:pPr>
            <w:rPr>
              <w:sz w:val="14"/>
              <w:szCs w:val="14"/>
            </w:rPr>
          </w:pPr>
          <w:r w:rsidRPr="00324254">
            <w:rPr>
              <w:sz w:val="14"/>
              <w:szCs w:val="14"/>
            </w:rPr>
            <w:t>SYSTÉM MANAGEMENTU BEZPEČNOSTI A OCHRANY ZDRAVÍ PŘI PRÁCI OHSAS 18001:1999</w:t>
          </w:r>
        </w:p>
        <w:p w14:paraId="3AA1DA41" w14:textId="77777777" w:rsidR="007D0C0A" w:rsidRPr="00324254" w:rsidRDefault="007D0C0A" w:rsidP="0057068E">
          <w:pPr>
            <w:rPr>
              <w:sz w:val="14"/>
              <w:szCs w:val="14"/>
            </w:rPr>
          </w:pPr>
          <w:r w:rsidRPr="00324254">
            <w:rPr>
              <w:sz w:val="14"/>
              <w:szCs w:val="14"/>
            </w:rPr>
            <w:t>CERTIFIKACE NBÚ</w:t>
          </w:r>
        </w:p>
        <w:p w14:paraId="6E3EB8D1" w14:textId="77777777" w:rsidR="007D0C0A" w:rsidRPr="00324254" w:rsidRDefault="007D0C0A" w:rsidP="0057068E">
          <w:pPr>
            <w:rPr>
              <w:sz w:val="14"/>
              <w:szCs w:val="14"/>
            </w:rPr>
          </w:pPr>
          <w:r w:rsidRPr="00324254">
            <w:rPr>
              <w:sz w:val="14"/>
              <w:szCs w:val="14"/>
            </w:rPr>
            <w:t>OSVĚDČENÍ ČESKÉHO OBRANNÉHO STANDARDU ČOS 051622 (AQAP 2110)</w:t>
          </w:r>
        </w:p>
        <w:p w14:paraId="77451585" w14:textId="77777777" w:rsidR="007D0C0A" w:rsidRPr="005D3FBE" w:rsidRDefault="007D0C0A" w:rsidP="0057068E">
          <w:pPr>
            <w:rPr>
              <w:sz w:val="16"/>
              <w:szCs w:val="16"/>
            </w:rPr>
          </w:pPr>
          <w:r w:rsidRPr="00324254">
            <w:rPr>
              <w:sz w:val="14"/>
              <w:szCs w:val="14"/>
            </w:rPr>
            <w:t>ČLEN HOSPODÁŘSKÉ KOMORY ČR</w:t>
          </w:r>
        </w:p>
      </w:tc>
      <w:tc>
        <w:tcPr>
          <w:tcW w:w="3873" w:type="dxa"/>
          <w:tcMar>
            <w:left w:w="0" w:type="dxa"/>
            <w:right w:w="0" w:type="dxa"/>
          </w:tcMar>
          <w:vAlign w:val="bottom"/>
        </w:tcPr>
        <w:p w14:paraId="3057893A" w14:textId="77777777" w:rsidR="007D0C0A" w:rsidRDefault="00860AA8" w:rsidP="0057068E">
          <w:pPr>
            <w:jc w:val="center"/>
            <w:rPr>
              <w:sz w:val="14"/>
              <w:szCs w:val="14"/>
            </w:rPr>
          </w:pPr>
          <w:r>
            <w:rPr>
              <w:sz w:val="14"/>
              <w:szCs w:val="14"/>
            </w:rPr>
            <w:pict w14:anchorId="7496EC7C">
              <v:shape id="_x0000_i1032" type="#_x0000_t75" style="width:189pt;height:27.4pt">
                <v:imagedata r:id="rId2" o:title=""/>
                <o:lock v:ext="edit" aspectratio="f"/>
              </v:shape>
            </w:pict>
          </w:r>
        </w:p>
      </w:tc>
    </w:tr>
  </w:tbl>
  <w:p w14:paraId="6DAC8E5A" w14:textId="77777777" w:rsidR="007D0C0A" w:rsidRPr="004D7C68" w:rsidRDefault="007D0C0A" w:rsidP="00002957">
    <w:pPr>
      <w:pStyle w:val="Zpat"/>
      <w:rPr>
        <w:sz w:val="4"/>
        <w:szCs w:val="4"/>
      </w:rPr>
    </w:pPr>
  </w:p>
  <w:p w14:paraId="0FDE0A0F" w14:textId="77777777" w:rsidR="007D0C0A" w:rsidRPr="00BC542E" w:rsidRDefault="007D0C0A" w:rsidP="00BC542E">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ADBBF" w14:textId="77777777" w:rsidR="007D0C0A" w:rsidRDefault="007D0C0A">
    <w:pPr>
      <w:framePr w:wrap="around" w:vAnchor="text" w:hAnchor="margin" w:xAlign="center" w:y="1"/>
    </w:pPr>
    <w:r>
      <w:fldChar w:fldCharType="begin"/>
    </w:r>
    <w:r>
      <w:instrText xml:space="preserve">PAGE  </w:instrText>
    </w:r>
    <w:r>
      <w:fldChar w:fldCharType="end"/>
    </w:r>
  </w:p>
  <w:p w14:paraId="42FD13B1" w14:textId="77777777" w:rsidR="007D0C0A" w:rsidRDefault="007D0C0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41" w:type="dxa"/>
      <w:tblInd w:w="-567" w:type="dxa"/>
      <w:tblCellMar>
        <w:left w:w="70" w:type="dxa"/>
        <w:right w:w="70" w:type="dxa"/>
      </w:tblCellMar>
      <w:tblLook w:val="0000" w:firstRow="0" w:lastRow="0" w:firstColumn="0" w:lastColumn="0" w:noHBand="0" w:noVBand="0"/>
    </w:tblPr>
    <w:tblGrid>
      <w:gridCol w:w="10241"/>
    </w:tblGrid>
    <w:tr w:rsidR="007D0C0A" w14:paraId="4BF5A3C2" w14:textId="77777777">
      <w:trPr>
        <w:trHeight w:val="180"/>
      </w:trPr>
      <w:tc>
        <w:tcPr>
          <w:tcW w:w="10241" w:type="dxa"/>
          <w:tcMar>
            <w:left w:w="0" w:type="dxa"/>
            <w:right w:w="0" w:type="dxa"/>
          </w:tcMar>
        </w:tcPr>
        <w:p w14:paraId="6AEE1DAF" w14:textId="77777777" w:rsidR="007D0C0A" w:rsidRDefault="00860AA8" w:rsidP="0057068E">
          <w:pPr>
            <w:pStyle w:val="Zpat"/>
            <w:jc w:val="center"/>
          </w:pPr>
          <w:r>
            <w:pict w14:anchorId="498C91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504.9pt;height:3pt">
                <v:imagedata r:id="rId1" o:title=""/>
                <o:lock v:ext="edit" aspectratio="f"/>
              </v:shape>
            </w:pict>
          </w:r>
        </w:p>
      </w:tc>
    </w:tr>
  </w:tbl>
  <w:p w14:paraId="29982A83" w14:textId="77777777" w:rsidR="007D0C0A" w:rsidRDefault="007D0C0A" w:rsidP="00002957">
    <w:pPr>
      <w:pStyle w:val="Zpat"/>
      <w:rPr>
        <w:bCs/>
      </w:rPr>
    </w:pPr>
  </w:p>
  <w:p w14:paraId="4DA39FAF" w14:textId="77777777" w:rsidR="007D0C0A" w:rsidRPr="00002957" w:rsidRDefault="007D0C0A" w:rsidP="00971760">
    <w:pPr>
      <w:ind w:right="-427"/>
      <w:jc w:val="right"/>
      <w:rPr>
        <w:b/>
        <w:bCs/>
        <w:color w:val="28166F"/>
        <w:sz w:val="18"/>
        <w:szCs w:val="18"/>
      </w:rPr>
    </w:pPr>
    <w:r w:rsidRPr="00002957">
      <w:rPr>
        <w:b/>
        <w:bCs/>
        <w:color w:val="28166F"/>
        <w:sz w:val="18"/>
        <w:szCs w:val="18"/>
      </w:rPr>
      <w:t xml:space="preserve">Strana </w:t>
    </w:r>
    <w:r w:rsidRPr="00002957">
      <w:rPr>
        <w:b/>
        <w:bCs/>
        <w:color w:val="28166F"/>
        <w:sz w:val="18"/>
        <w:szCs w:val="18"/>
      </w:rPr>
      <w:fldChar w:fldCharType="begin"/>
    </w:r>
    <w:r w:rsidRPr="00002957">
      <w:rPr>
        <w:b/>
        <w:bCs/>
        <w:color w:val="28166F"/>
        <w:sz w:val="18"/>
        <w:szCs w:val="18"/>
      </w:rPr>
      <w:instrText xml:space="preserve"> PAGE </w:instrText>
    </w:r>
    <w:r w:rsidRPr="00002957">
      <w:rPr>
        <w:b/>
        <w:bCs/>
        <w:color w:val="28166F"/>
        <w:sz w:val="18"/>
        <w:szCs w:val="18"/>
      </w:rPr>
      <w:fldChar w:fldCharType="separate"/>
    </w:r>
    <w:r w:rsidR="00DF1C8E">
      <w:rPr>
        <w:b/>
        <w:bCs/>
        <w:noProof/>
        <w:color w:val="28166F"/>
        <w:sz w:val="18"/>
        <w:szCs w:val="18"/>
      </w:rPr>
      <w:t>15</w:t>
    </w:r>
    <w:r w:rsidRPr="00002957">
      <w:rPr>
        <w:b/>
        <w:bCs/>
        <w:color w:val="28166F"/>
        <w:sz w:val="18"/>
        <w:szCs w:val="18"/>
      </w:rPr>
      <w:fldChar w:fldCharType="end"/>
    </w:r>
    <w:r w:rsidRPr="00002957">
      <w:rPr>
        <w:b/>
        <w:bCs/>
        <w:color w:val="28166F"/>
        <w:sz w:val="18"/>
        <w:szCs w:val="18"/>
      </w:rPr>
      <w:t xml:space="preserve"> (celkem </w:t>
    </w:r>
    <w:r w:rsidRPr="00002957">
      <w:rPr>
        <w:b/>
        <w:bCs/>
        <w:color w:val="28166F"/>
        <w:sz w:val="18"/>
        <w:szCs w:val="18"/>
      </w:rPr>
      <w:fldChar w:fldCharType="begin"/>
    </w:r>
    <w:r w:rsidRPr="00002957">
      <w:rPr>
        <w:b/>
        <w:bCs/>
        <w:color w:val="28166F"/>
        <w:sz w:val="18"/>
        <w:szCs w:val="18"/>
      </w:rPr>
      <w:instrText xml:space="preserve"> NUMPAGES </w:instrText>
    </w:r>
    <w:r w:rsidRPr="00002957">
      <w:rPr>
        <w:b/>
        <w:bCs/>
        <w:color w:val="28166F"/>
        <w:sz w:val="18"/>
        <w:szCs w:val="18"/>
      </w:rPr>
      <w:fldChar w:fldCharType="separate"/>
    </w:r>
    <w:r w:rsidR="00DF1C8E">
      <w:rPr>
        <w:b/>
        <w:bCs/>
        <w:noProof/>
        <w:color w:val="28166F"/>
        <w:sz w:val="18"/>
        <w:szCs w:val="18"/>
      </w:rPr>
      <w:t>15</w:t>
    </w:r>
    <w:r w:rsidRPr="00002957">
      <w:rPr>
        <w:b/>
        <w:bCs/>
        <w:color w:val="28166F"/>
        <w:sz w:val="18"/>
        <w:szCs w:val="18"/>
      </w:rPr>
      <w:fldChar w:fldCharType="end"/>
    </w:r>
    <w:r w:rsidRPr="00002957">
      <w:rPr>
        <w:b/>
        <w:bCs/>
        <w:color w:val="28166F"/>
        <w:sz w:val="18"/>
        <w:szCs w:val="18"/>
      </w:rPr>
      <w:t>)</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4F3E2" w14:textId="77777777" w:rsidR="007D0C0A" w:rsidRDefault="007D0C0A">
    <w:pPr>
      <w:pStyle w:val="Zpat"/>
      <w:spacing w:line="200" w:lineRule="exact"/>
      <w:rPr>
        <w:rStyle w:val="slostrnky"/>
        <w:rFonts w:ascii="Tahoma" w:hAnsi="Tahoma" w:cs="Tahoma"/>
        <w:color w:val="0000FF"/>
        <w:spacing w:val="10"/>
        <w:sz w:val="13"/>
        <w:lang w:val="nl-BE"/>
      </w:rPr>
    </w:pPr>
    <w:r>
      <w:rPr>
        <w:rStyle w:val="slostrnky"/>
        <w:rFonts w:ascii="Tahoma" w:hAnsi="Tahoma" w:cs="Tahoma"/>
        <w:color w:val="0000FF"/>
        <w:spacing w:val="10"/>
        <w:sz w:val="16"/>
        <w:lang w:val="nl-BE"/>
      </w:rPr>
      <w:t>Zenitel Colsys s.r.o.</w:t>
    </w:r>
    <w:r>
      <w:rPr>
        <w:rStyle w:val="slostrnky"/>
        <w:rFonts w:ascii="Tahoma" w:hAnsi="Tahoma" w:cs="Tahoma"/>
        <w:color w:val="0000FF"/>
        <w:spacing w:val="10"/>
        <w:sz w:val="13"/>
        <w:lang w:val="nl-BE"/>
      </w:rPr>
      <w:t>– BUŠTĚHRADSKÁ 109 – 272 03 KLADNO – ČESKÁ REPUBLIKA</w:t>
    </w:r>
  </w:p>
  <w:p w14:paraId="6FFCE52A" w14:textId="77777777" w:rsidR="007D0C0A" w:rsidRDefault="007D0C0A">
    <w:pPr>
      <w:pStyle w:val="Zpat"/>
      <w:spacing w:line="200" w:lineRule="exact"/>
      <w:jc w:val="both"/>
      <w:rPr>
        <w:rStyle w:val="slostrnky"/>
        <w:rFonts w:ascii="Tahoma" w:hAnsi="Tahoma" w:cs="Tahoma"/>
        <w:color w:val="0000FF"/>
        <w:spacing w:val="10"/>
        <w:sz w:val="13"/>
        <w:lang w:val="nl-BE"/>
      </w:rPr>
    </w:pPr>
    <w:r>
      <w:rPr>
        <w:rStyle w:val="slostrnky"/>
        <w:rFonts w:ascii="Tahoma" w:hAnsi="Tahoma" w:cs="Tahoma"/>
        <w:color w:val="0000FF"/>
        <w:spacing w:val="10"/>
        <w:sz w:val="13"/>
        <w:lang w:val="nl-BE"/>
      </w:rPr>
      <w:t>TELEFON: +420 312 278 111 – FAX: +420 312 247 982</w:t>
    </w:r>
  </w:p>
  <w:p w14:paraId="53F061B6" w14:textId="77777777" w:rsidR="007D0C0A" w:rsidRDefault="007D0C0A">
    <w:pPr>
      <w:pStyle w:val="Zpat"/>
      <w:spacing w:line="200" w:lineRule="exact"/>
      <w:jc w:val="both"/>
      <w:rPr>
        <w:rStyle w:val="slostrnky"/>
        <w:rFonts w:ascii="Tahoma" w:hAnsi="Tahoma" w:cs="Tahoma"/>
        <w:caps/>
        <w:color w:val="0000FF"/>
        <w:spacing w:val="10"/>
        <w:sz w:val="13"/>
        <w:lang w:val="nl-BE"/>
      </w:rPr>
    </w:pPr>
    <w:r>
      <w:rPr>
        <w:rStyle w:val="slostrnky"/>
        <w:rFonts w:ascii="Tahoma" w:hAnsi="Tahoma" w:cs="Tahoma"/>
        <w:color w:val="0000FF"/>
        <w:spacing w:val="10"/>
        <w:sz w:val="13"/>
        <w:lang w:val="nl-BE"/>
      </w:rPr>
      <w:t>IČO: 14799634 – DIČ: CZ14799634 – OR: MĚSTSKÝ SOUD V PRAZE, ODD. C, VL. 902 – CERTIFIKÁT EN ISO 9001:2000</w:t>
    </w:r>
  </w:p>
  <w:p w14:paraId="47E15ADC" w14:textId="77777777" w:rsidR="007D0C0A" w:rsidRDefault="007D0C0A">
    <w:pPr>
      <w:pStyle w:val="Zpat"/>
      <w:spacing w:line="200" w:lineRule="exact"/>
      <w:rPr>
        <w:rFonts w:ascii="Tahoma" w:hAnsi="Tahoma" w:cs="Tahoma"/>
        <w:color w:val="0000FF"/>
        <w:lang w:val="nl-BE"/>
      </w:rPr>
    </w:pPr>
    <w:r>
      <w:rPr>
        <w:rStyle w:val="Hypertextovodkaz1"/>
        <w:rFonts w:ascii="Tahoma" w:hAnsi="Tahoma" w:cs="Tahoma"/>
        <w:sz w:val="13"/>
      </w:rPr>
      <w:t>kladno@zenitel.colsys.cz</w:t>
    </w:r>
    <w:r>
      <w:rPr>
        <w:rStyle w:val="slostrnky"/>
        <w:rFonts w:ascii="Tahoma" w:hAnsi="Tahoma" w:cs="Tahoma"/>
        <w:color w:val="0000FF"/>
        <w:spacing w:val="10"/>
        <w:sz w:val="13"/>
        <w:lang w:val="nl-BE"/>
      </w:rPr>
      <w:t xml:space="preserve"> – www.zenitel.colsys.cz – BANK. SPOJENÍ: HVB BANK CZECH REPUBLIC A.S., Č. ÚČTU 0200240009/2700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721B3" w14:textId="77777777" w:rsidR="009A5116" w:rsidRDefault="009A5116">
      <w:r>
        <w:separator/>
      </w:r>
    </w:p>
  </w:footnote>
  <w:footnote w:type="continuationSeparator" w:id="0">
    <w:p w14:paraId="608DD8DE" w14:textId="77777777" w:rsidR="009A5116" w:rsidRDefault="009A5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93" w:type="dxa"/>
      <w:jc w:val="center"/>
      <w:tblLayout w:type="fixed"/>
      <w:tblCellMar>
        <w:left w:w="70" w:type="dxa"/>
        <w:right w:w="70" w:type="dxa"/>
      </w:tblCellMar>
      <w:tblLook w:val="0000" w:firstRow="0" w:lastRow="0" w:firstColumn="0" w:lastColumn="0" w:noHBand="0" w:noVBand="0"/>
    </w:tblPr>
    <w:tblGrid>
      <w:gridCol w:w="4982"/>
      <w:gridCol w:w="3675"/>
      <w:gridCol w:w="1436"/>
    </w:tblGrid>
    <w:tr w:rsidR="007D0C0A" w:rsidRPr="003C2764" w14:paraId="1F60E7B5" w14:textId="77777777">
      <w:trPr>
        <w:trHeight w:val="535"/>
        <w:jc w:val="center"/>
      </w:trPr>
      <w:tc>
        <w:tcPr>
          <w:tcW w:w="5116" w:type="dxa"/>
          <w:tcMar>
            <w:left w:w="0" w:type="dxa"/>
            <w:right w:w="0" w:type="dxa"/>
          </w:tcMar>
        </w:tcPr>
        <w:p w14:paraId="3D198EBE" w14:textId="77777777" w:rsidR="007D0C0A" w:rsidRPr="00177AD3" w:rsidRDefault="00860AA8" w:rsidP="0057068E">
          <w:pPr>
            <w:pStyle w:val="Zhlav"/>
          </w:pPr>
          <w:r>
            <w:pict w14:anchorId="6D96D2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8pt;height:42.4pt">
                <v:imagedata r:id="rId1" o:title="logo_color"/>
              </v:shape>
            </w:pict>
          </w:r>
        </w:p>
      </w:tc>
      <w:tc>
        <w:tcPr>
          <w:tcW w:w="5116" w:type="dxa"/>
          <w:gridSpan w:val="2"/>
          <w:shd w:val="clear" w:color="auto" w:fill="auto"/>
          <w:tcMar>
            <w:left w:w="0" w:type="dxa"/>
            <w:right w:w="0" w:type="dxa"/>
          </w:tcMar>
          <w:vAlign w:val="bottom"/>
        </w:tcPr>
        <w:p w14:paraId="1885DB61" w14:textId="77777777" w:rsidR="007D0C0A" w:rsidRPr="003C2764" w:rsidRDefault="007D0C0A" w:rsidP="0057068E">
          <w:pPr>
            <w:jc w:val="right"/>
            <w:rPr>
              <w:sz w:val="14"/>
              <w:szCs w:val="14"/>
            </w:rPr>
          </w:pPr>
          <w:r w:rsidRPr="003C2764">
            <w:rPr>
              <w:b/>
              <w:bCs/>
              <w:sz w:val="14"/>
              <w:szCs w:val="14"/>
            </w:rPr>
            <w:t>COLSYS s.r.o.</w:t>
          </w:r>
          <w:r w:rsidRPr="003C2764">
            <w:rPr>
              <w:sz w:val="14"/>
              <w:szCs w:val="14"/>
            </w:rPr>
            <w:t>, Buštěhradská 109, 272 03 Kladno, Česká republika</w:t>
          </w:r>
        </w:p>
        <w:p w14:paraId="623DCF3C" w14:textId="77777777" w:rsidR="007D0C0A" w:rsidRPr="003C2764" w:rsidRDefault="007D0C0A" w:rsidP="0057068E">
          <w:pPr>
            <w:jc w:val="right"/>
            <w:rPr>
              <w:sz w:val="14"/>
              <w:szCs w:val="14"/>
            </w:rPr>
          </w:pPr>
          <w:r w:rsidRPr="003C2764">
            <w:rPr>
              <w:sz w:val="14"/>
              <w:szCs w:val="14"/>
            </w:rPr>
            <w:t xml:space="preserve">telefon: +420 312 278 111, fax: +420 312 247 982, e-mail: </w:t>
          </w:r>
          <w:hyperlink r:id="rId2" w:history="1">
            <w:r w:rsidRPr="003C2764">
              <w:rPr>
                <w:rStyle w:val="Hypertextovodkaz"/>
                <w:color w:val="000000"/>
                <w:sz w:val="14"/>
                <w:szCs w:val="14"/>
              </w:rPr>
              <w:t>kladno@colsys.cz</w:t>
            </w:r>
          </w:hyperlink>
        </w:p>
        <w:p w14:paraId="78441712" w14:textId="77777777" w:rsidR="007D0C0A" w:rsidRPr="003C2764" w:rsidRDefault="007D0C0A" w:rsidP="0057068E">
          <w:pPr>
            <w:jc w:val="right"/>
            <w:rPr>
              <w:sz w:val="14"/>
              <w:szCs w:val="14"/>
            </w:rPr>
          </w:pPr>
          <w:r w:rsidRPr="003C2764">
            <w:rPr>
              <w:sz w:val="14"/>
              <w:szCs w:val="14"/>
            </w:rPr>
            <w:t xml:space="preserve">IČ: 14799634, DIČ: CZ14799634, OR: Městský soud v Praze, </w:t>
          </w:r>
          <w:proofErr w:type="spellStart"/>
          <w:r w:rsidRPr="003C2764">
            <w:rPr>
              <w:sz w:val="14"/>
              <w:szCs w:val="14"/>
            </w:rPr>
            <w:t>odd</w:t>
          </w:r>
          <w:proofErr w:type="spellEnd"/>
          <w:r w:rsidRPr="003C2764">
            <w:rPr>
              <w:sz w:val="14"/>
              <w:szCs w:val="14"/>
            </w:rPr>
            <w:t xml:space="preserve"> C., </w:t>
          </w:r>
          <w:proofErr w:type="spellStart"/>
          <w:r w:rsidRPr="003C2764">
            <w:rPr>
              <w:sz w:val="14"/>
              <w:szCs w:val="14"/>
            </w:rPr>
            <w:t>vl</w:t>
          </w:r>
          <w:proofErr w:type="spellEnd"/>
          <w:r w:rsidRPr="003C2764">
            <w:rPr>
              <w:sz w:val="14"/>
              <w:szCs w:val="14"/>
            </w:rPr>
            <w:t>. 902</w:t>
          </w:r>
        </w:p>
        <w:p w14:paraId="67360B6B" w14:textId="77777777" w:rsidR="007D0C0A" w:rsidRPr="003C2764" w:rsidRDefault="007D0C0A" w:rsidP="0057068E">
          <w:pPr>
            <w:jc w:val="right"/>
          </w:pPr>
          <w:r w:rsidRPr="003C2764">
            <w:rPr>
              <w:sz w:val="14"/>
              <w:szCs w:val="14"/>
            </w:rPr>
            <w:t xml:space="preserve">bank. spojení: UniCredit Bank Czech Republic, a.s., </w:t>
          </w:r>
          <w:proofErr w:type="spellStart"/>
          <w:proofErr w:type="gramStart"/>
          <w:r w:rsidRPr="003C2764">
            <w:rPr>
              <w:sz w:val="14"/>
              <w:szCs w:val="14"/>
            </w:rPr>
            <w:t>č.účtu</w:t>
          </w:r>
          <w:proofErr w:type="spellEnd"/>
          <w:proofErr w:type="gramEnd"/>
          <w:r w:rsidRPr="003C2764">
            <w:rPr>
              <w:sz w:val="14"/>
              <w:szCs w:val="14"/>
            </w:rPr>
            <w:t>: 0200240009/2700</w:t>
          </w:r>
        </w:p>
      </w:tc>
    </w:tr>
    <w:tr w:rsidR="007D0C0A" w:rsidRPr="00177AD3" w14:paraId="3C42E460" w14:textId="77777777">
      <w:trPr>
        <w:trHeight w:val="567"/>
        <w:jc w:val="center"/>
      </w:trPr>
      <w:tc>
        <w:tcPr>
          <w:tcW w:w="8890" w:type="dxa"/>
          <w:gridSpan w:val="2"/>
          <w:tcMar>
            <w:left w:w="0" w:type="dxa"/>
            <w:right w:w="0" w:type="dxa"/>
          </w:tcMar>
          <w:vAlign w:val="center"/>
        </w:tcPr>
        <w:p w14:paraId="63A5CA71" w14:textId="77777777" w:rsidR="007D0C0A" w:rsidRPr="00177AD3" w:rsidRDefault="00860AA8" w:rsidP="0057068E">
          <w:pPr>
            <w:pStyle w:val="Zhlav"/>
            <w:rPr>
              <w:sz w:val="4"/>
              <w:szCs w:val="4"/>
            </w:rPr>
          </w:pPr>
          <w:r>
            <w:rPr>
              <w:sz w:val="4"/>
              <w:szCs w:val="4"/>
            </w:rPr>
            <w:pict w14:anchorId="4E293E27">
              <v:shape id="_x0000_i1027" type="#_x0000_t75" style="width:431.05pt;height:3pt">
                <v:imagedata r:id="rId3" o:title="foot_color_LINKA"/>
                <o:lock v:ext="edit" aspectratio="f"/>
              </v:shape>
            </w:pict>
          </w:r>
        </w:p>
      </w:tc>
      <w:tc>
        <w:tcPr>
          <w:tcW w:w="1474" w:type="dxa"/>
          <w:shd w:val="clear" w:color="auto" w:fill="auto"/>
          <w:tcMar>
            <w:left w:w="0" w:type="dxa"/>
            <w:right w:w="0" w:type="dxa"/>
          </w:tcMar>
          <w:vAlign w:val="center"/>
        </w:tcPr>
        <w:p w14:paraId="6A543A06" w14:textId="77777777" w:rsidR="007D0C0A" w:rsidRPr="00177AD3" w:rsidRDefault="007D0C0A" w:rsidP="0057068E">
          <w:pPr>
            <w:jc w:val="right"/>
          </w:pPr>
          <w:r w:rsidRPr="00177AD3">
            <w:rPr>
              <w:b/>
              <w:bCs/>
              <w:color w:val="28166F"/>
              <w:sz w:val="18"/>
              <w:szCs w:val="18"/>
            </w:rPr>
            <w:t>www.colsys.cz</w:t>
          </w:r>
        </w:p>
      </w:tc>
    </w:tr>
  </w:tbl>
  <w:p w14:paraId="6D401BCD" w14:textId="77777777" w:rsidR="007D0C0A" w:rsidRPr="00A935A2" w:rsidRDefault="007D0C0A" w:rsidP="00A935A2">
    <w:pPr>
      <w:pStyle w:val="Zhlav"/>
      <w:rPr>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93" w:type="dxa"/>
      <w:jc w:val="center"/>
      <w:tblCellMar>
        <w:left w:w="70" w:type="dxa"/>
        <w:right w:w="70" w:type="dxa"/>
      </w:tblCellMar>
      <w:tblLook w:val="0000" w:firstRow="0" w:lastRow="0" w:firstColumn="0" w:lastColumn="0" w:noHBand="0" w:noVBand="0"/>
    </w:tblPr>
    <w:tblGrid>
      <w:gridCol w:w="10093"/>
    </w:tblGrid>
    <w:tr w:rsidR="007D0C0A" w14:paraId="26C439C0" w14:textId="77777777">
      <w:trPr>
        <w:trHeight w:val="1800"/>
        <w:jc w:val="center"/>
      </w:trPr>
      <w:tc>
        <w:tcPr>
          <w:tcW w:w="10260" w:type="dxa"/>
          <w:tcMar>
            <w:top w:w="113" w:type="dxa"/>
            <w:left w:w="0" w:type="dxa"/>
            <w:right w:w="0" w:type="dxa"/>
          </w:tcMar>
          <w:vAlign w:val="center"/>
        </w:tcPr>
        <w:p w14:paraId="0AFCFEB6" w14:textId="77777777" w:rsidR="007D0C0A" w:rsidRDefault="00860AA8" w:rsidP="0057068E">
          <w:pPr>
            <w:jc w:val="center"/>
          </w:pPr>
          <w:r>
            <w:pict w14:anchorId="2C848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26pt;height:91.2pt">
                <v:imagedata r:id="rId1" o:title=""/>
              </v:shape>
            </w:pict>
          </w:r>
        </w:p>
      </w:tc>
    </w:tr>
    <w:tr w:rsidR="007D0C0A" w14:paraId="72B8C9C0" w14:textId="77777777">
      <w:trPr>
        <w:trHeight w:val="500"/>
        <w:jc w:val="center"/>
      </w:trPr>
      <w:tc>
        <w:tcPr>
          <w:tcW w:w="10260" w:type="dxa"/>
          <w:tcMar>
            <w:left w:w="0" w:type="dxa"/>
            <w:right w:w="0" w:type="dxa"/>
          </w:tcMar>
          <w:vAlign w:val="center"/>
        </w:tcPr>
        <w:p w14:paraId="50E845FA" w14:textId="77777777" w:rsidR="007D0C0A" w:rsidRDefault="00860AA8" w:rsidP="0057068E">
          <w:pPr>
            <w:jc w:val="center"/>
          </w:pPr>
          <w:r>
            <w:pict w14:anchorId="732FAAA2">
              <v:shape id="_x0000_i1030" type="#_x0000_t75" style="width:456pt;height:3pt">
                <v:imagedata r:id="rId2" o:title=""/>
                <o:lock v:ext="edit" aspectratio="f"/>
              </v:shape>
            </w:pict>
          </w:r>
        </w:p>
        <w:p w14:paraId="79D16FBE" w14:textId="77777777" w:rsidR="007D0C0A" w:rsidRPr="008D6CE3" w:rsidRDefault="007D0C0A" w:rsidP="0057068E">
          <w:pPr>
            <w:jc w:val="center"/>
            <w:rPr>
              <w:sz w:val="16"/>
              <w:szCs w:val="16"/>
            </w:rPr>
          </w:pPr>
        </w:p>
      </w:tc>
    </w:tr>
    <w:tr w:rsidR="007D0C0A" w14:paraId="0D36FDCE" w14:textId="77777777">
      <w:trPr>
        <w:trHeight w:val="729"/>
        <w:jc w:val="center"/>
      </w:trPr>
      <w:tc>
        <w:tcPr>
          <w:tcW w:w="10093" w:type="dxa"/>
          <w:tcMar>
            <w:left w:w="0" w:type="dxa"/>
            <w:right w:w="0" w:type="dxa"/>
          </w:tcMar>
          <w:vAlign w:val="center"/>
        </w:tcPr>
        <w:p w14:paraId="3620C329" w14:textId="77777777" w:rsidR="007D0C0A" w:rsidRPr="00177AD3" w:rsidRDefault="007D0C0A" w:rsidP="0057068E">
          <w:pPr>
            <w:jc w:val="center"/>
            <w:rPr>
              <w:sz w:val="14"/>
              <w:szCs w:val="14"/>
            </w:rPr>
          </w:pPr>
          <w:r w:rsidRPr="00177AD3">
            <w:rPr>
              <w:b/>
              <w:bCs/>
              <w:sz w:val="14"/>
              <w:szCs w:val="14"/>
            </w:rPr>
            <w:t>COLSYS s.r.o.</w:t>
          </w:r>
          <w:r w:rsidRPr="00177AD3">
            <w:rPr>
              <w:sz w:val="14"/>
              <w:szCs w:val="14"/>
            </w:rPr>
            <w:t>, Buštěhradská 109, 272 03 Kladno, Česká republika</w:t>
          </w:r>
        </w:p>
        <w:p w14:paraId="21EBD1D7" w14:textId="77777777" w:rsidR="007D0C0A" w:rsidRPr="00606DB2" w:rsidRDefault="007D0C0A" w:rsidP="0057068E">
          <w:pPr>
            <w:jc w:val="center"/>
            <w:rPr>
              <w:sz w:val="14"/>
              <w:szCs w:val="14"/>
            </w:rPr>
          </w:pPr>
          <w:r w:rsidRPr="00177AD3">
            <w:rPr>
              <w:sz w:val="14"/>
              <w:szCs w:val="14"/>
            </w:rPr>
            <w:t>telefon: +420 312 278 111, fax: +420 312 247 982, e-</w:t>
          </w:r>
          <w:r w:rsidRPr="00606DB2">
            <w:rPr>
              <w:sz w:val="14"/>
              <w:szCs w:val="14"/>
            </w:rPr>
            <w:t xml:space="preserve">mail: </w:t>
          </w:r>
          <w:hyperlink r:id="rId3" w:history="1">
            <w:r w:rsidRPr="00606DB2">
              <w:rPr>
                <w:rStyle w:val="Hypertextovodkaz"/>
                <w:color w:val="000000"/>
                <w:sz w:val="14"/>
                <w:szCs w:val="14"/>
              </w:rPr>
              <w:t>kladno@colsys.cz</w:t>
            </w:r>
          </w:hyperlink>
          <w:r w:rsidRPr="00606DB2">
            <w:rPr>
              <w:color w:val="000000"/>
              <w:sz w:val="14"/>
              <w:szCs w:val="14"/>
            </w:rPr>
            <w:t>, www.colsys.cz</w:t>
          </w:r>
        </w:p>
        <w:p w14:paraId="6EDDE5B1" w14:textId="77777777" w:rsidR="007D0C0A" w:rsidRPr="00177AD3" w:rsidRDefault="007D0C0A" w:rsidP="0057068E">
          <w:pPr>
            <w:jc w:val="center"/>
            <w:rPr>
              <w:sz w:val="14"/>
              <w:szCs w:val="14"/>
            </w:rPr>
          </w:pPr>
          <w:r w:rsidRPr="00177AD3">
            <w:rPr>
              <w:sz w:val="14"/>
              <w:szCs w:val="14"/>
            </w:rPr>
            <w:t xml:space="preserve">IČ: 14799634, DIČ: CZ14799634, OR: Městský soud v Praze, </w:t>
          </w:r>
          <w:proofErr w:type="spellStart"/>
          <w:r w:rsidRPr="00177AD3">
            <w:rPr>
              <w:sz w:val="14"/>
              <w:szCs w:val="14"/>
            </w:rPr>
            <w:t>odd</w:t>
          </w:r>
          <w:proofErr w:type="spellEnd"/>
          <w:r w:rsidRPr="00177AD3">
            <w:rPr>
              <w:sz w:val="14"/>
              <w:szCs w:val="14"/>
            </w:rPr>
            <w:t xml:space="preserve"> C., </w:t>
          </w:r>
          <w:proofErr w:type="spellStart"/>
          <w:r w:rsidRPr="00177AD3">
            <w:rPr>
              <w:sz w:val="14"/>
              <w:szCs w:val="14"/>
            </w:rPr>
            <w:t>vl</w:t>
          </w:r>
          <w:proofErr w:type="spellEnd"/>
          <w:r w:rsidRPr="00177AD3">
            <w:rPr>
              <w:sz w:val="14"/>
              <w:szCs w:val="14"/>
            </w:rPr>
            <w:t>. 902</w:t>
          </w:r>
        </w:p>
        <w:p w14:paraId="51C1A72B" w14:textId="77777777" w:rsidR="007D0C0A" w:rsidRDefault="007D0C0A" w:rsidP="0057068E">
          <w:pPr>
            <w:jc w:val="center"/>
            <w:rPr>
              <w:b/>
              <w:bCs/>
              <w:sz w:val="16"/>
              <w:szCs w:val="16"/>
            </w:rPr>
          </w:pPr>
          <w:r w:rsidRPr="00177AD3">
            <w:rPr>
              <w:sz w:val="14"/>
              <w:szCs w:val="14"/>
            </w:rPr>
            <w:t xml:space="preserve">bank. spojení: UniCredit Bank Czech Republic, a.s., </w:t>
          </w:r>
          <w:proofErr w:type="spellStart"/>
          <w:proofErr w:type="gramStart"/>
          <w:r w:rsidRPr="00177AD3">
            <w:rPr>
              <w:sz w:val="14"/>
              <w:szCs w:val="14"/>
            </w:rPr>
            <w:t>č.účtu</w:t>
          </w:r>
          <w:proofErr w:type="spellEnd"/>
          <w:proofErr w:type="gramEnd"/>
          <w:r w:rsidRPr="00177AD3">
            <w:rPr>
              <w:sz w:val="14"/>
              <w:szCs w:val="14"/>
            </w:rPr>
            <w:t>: 0200240009/2700</w:t>
          </w:r>
        </w:p>
      </w:tc>
    </w:tr>
  </w:tbl>
  <w:p w14:paraId="11B391DE" w14:textId="77777777" w:rsidR="007D0C0A" w:rsidRPr="00002957" w:rsidRDefault="007D0C0A" w:rsidP="00002957">
    <w:pPr>
      <w:pStyle w:val="Zhlav"/>
      <w:rPr>
        <w:szCs w:val="3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93" w:type="dxa"/>
      <w:jc w:val="center"/>
      <w:tblLayout w:type="fixed"/>
      <w:tblCellMar>
        <w:left w:w="70" w:type="dxa"/>
        <w:right w:w="70" w:type="dxa"/>
      </w:tblCellMar>
      <w:tblLook w:val="0000" w:firstRow="0" w:lastRow="0" w:firstColumn="0" w:lastColumn="0" w:noHBand="0" w:noVBand="0"/>
    </w:tblPr>
    <w:tblGrid>
      <w:gridCol w:w="4982"/>
      <w:gridCol w:w="3675"/>
      <w:gridCol w:w="1436"/>
    </w:tblGrid>
    <w:tr w:rsidR="007D0C0A" w:rsidRPr="003C2764" w14:paraId="1848BBF0" w14:textId="77777777">
      <w:trPr>
        <w:trHeight w:val="535"/>
        <w:jc w:val="center"/>
      </w:trPr>
      <w:tc>
        <w:tcPr>
          <w:tcW w:w="5116" w:type="dxa"/>
          <w:tcMar>
            <w:left w:w="0" w:type="dxa"/>
            <w:right w:w="0" w:type="dxa"/>
          </w:tcMar>
        </w:tcPr>
        <w:p w14:paraId="024D423C" w14:textId="77777777" w:rsidR="007D0C0A" w:rsidRPr="00177AD3" w:rsidRDefault="00860AA8" w:rsidP="0057068E">
          <w:pPr>
            <w:pStyle w:val="Zhlav"/>
          </w:pPr>
          <w:r>
            <w:pict w14:anchorId="4B292D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98pt;height:42.4pt">
                <v:imagedata r:id="rId1" o:title="logo_color"/>
              </v:shape>
            </w:pict>
          </w:r>
        </w:p>
      </w:tc>
      <w:tc>
        <w:tcPr>
          <w:tcW w:w="5116" w:type="dxa"/>
          <w:gridSpan w:val="2"/>
          <w:shd w:val="clear" w:color="auto" w:fill="auto"/>
          <w:tcMar>
            <w:left w:w="0" w:type="dxa"/>
            <w:right w:w="0" w:type="dxa"/>
          </w:tcMar>
          <w:vAlign w:val="bottom"/>
        </w:tcPr>
        <w:p w14:paraId="68F2BC0E" w14:textId="77777777" w:rsidR="007D0C0A" w:rsidRPr="003C2764" w:rsidRDefault="007D0C0A" w:rsidP="0057068E">
          <w:pPr>
            <w:jc w:val="right"/>
            <w:rPr>
              <w:sz w:val="14"/>
              <w:szCs w:val="14"/>
            </w:rPr>
          </w:pPr>
          <w:r w:rsidRPr="003C2764">
            <w:rPr>
              <w:b/>
              <w:bCs/>
              <w:sz w:val="14"/>
              <w:szCs w:val="14"/>
            </w:rPr>
            <w:t>COLSYS s.r.o.</w:t>
          </w:r>
          <w:r w:rsidRPr="003C2764">
            <w:rPr>
              <w:sz w:val="14"/>
              <w:szCs w:val="14"/>
            </w:rPr>
            <w:t>, Buštěhradská 109, 272 03 Kladno, Česká republika</w:t>
          </w:r>
        </w:p>
        <w:p w14:paraId="43255123" w14:textId="77777777" w:rsidR="007D0C0A" w:rsidRPr="003C2764" w:rsidRDefault="007D0C0A" w:rsidP="0057068E">
          <w:pPr>
            <w:jc w:val="right"/>
            <w:rPr>
              <w:sz w:val="14"/>
              <w:szCs w:val="14"/>
            </w:rPr>
          </w:pPr>
          <w:r w:rsidRPr="003C2764">
            <w:rPr>
              <w:sz w:val="14"/>
              <w:szCs w:val="14"/>
            </w:rPr>
            <w:t xml:space="preserve">telefon: +420 312 278 111, fax: +420 312 247 982, e-mail: </w:t>
          </w:r>
          <w:hyperlink r:id="rId2" w:history="1">
            <w:r w:rsidRPr="003C2764">
              <w:rPr>
                <w:rStyle w:val="Hypertextovodkaz"/>
                <w:color w:val="000000"/>
                <w:sz w:val="14"/>
                <w:szCs w:val="14"/>
              </w:rPr>
              <w:t>kladno@colsys.cz</w:t>
            </w:r>
          </w:hyperlink>
        </w:p>
        <w:p w14:paraId="09A6735A" w14:textId="77777777" w:rsidR="007D0C0A" w:rsidRPr="003C2764" w:rsidRDefault="007D0C0A" w:rsidP="0057068E">
          <w:pPr>
            <w:jc w:val="right"/>
            <w:rPr>
              <w:sz w:val="14"/>
              <w:szCs w:val="14"/>
            </w:rPr>
          </w:pPr>
          <w:r w:rsidRPr="003C2764">
            <w:rPr>
              <w:sz w:val="14"/>
              <w:szCs w:val="14"/>
            </w:rPr>
            <w:t xml:space="preserve">IČ: 14799634, DIČ: CZ14799634, OR: Městský soud v Praze, </w:t>
          </w:r>
          <w:proofErr w:type="spellStart"/>
          <w:r w:rsidRPr="003C2764">
            <w:rPr>
              <w:sz w:val="14"/>
              <w:szCs w:val="14"/>
            </w:rPr>
            <w:t>odd</w:t>
          </w:r>
          <w:proofErr w:type="spellEnd"/>
          <w:r w:rsidRPr="003C2764">
            <w:rPr>
              <w:sz w:val="14"/>
              <w:szCs w:val="14"/>
            </w:rPr>
            <w:t xml:space="preserve"> C., </w:t>
          </w:r>
          <w:proofErr w:type="spellStart"/>
          <w:r w:rsidRPr="003C2764">
            <w:rPr>
              <w:sz w:val="14"/>
              <w:szCs w:val="14"/>
            </w:rPr>
            <w:t>vl</w:t>
          </w:r>
          <w:proofErr w:type="spellEnd"/>
          <w:r w:rsidRPr="003C2764">
            <w:rPr>
              <w:sz w:val="14"/>
              <w:szCs w:val="14"/>
            </w:rPr>
            <w:t>. 902</w:t>
          </w:r>
        </w:p>
        <w:p w14:paraId="51A3E9AF" w14:textId="77777777" w:rsidR="007D0C0A" w:rsidRPr="003C2764" w:rsidRDefault="007D0C0A" w:rsidP="0057068E">
          <w:pPr>
            <w:jc w:val="right"/>
          </w:pPr>
          <w:r w:rsidRPr="003C2764">
            <w:rPr>
              <w:sz w:val="14"/>
              <w:szCs w:val="14"/>
            </w:rPr>
            <w:t xml:space="preserve">bank. spojení: UniCredit Bank Czech Republic, a.s., </w:t>
          </w:r>
          <w:proofErr w:type="spellStart"/>
          <w:proofErr w:type="gramStart"/>
          <w:r w:rsidRPr="003C2764">
            <w:rPr>
              <w:sz w:val="14"/>
              <w:szCs w:val="14"/>
            </w:rPr>
            <w:t>č.účtu</w:t>
          </w:r>
          <w:proofErr w:type="spellEnd"/>
          <w:proofErr w:type="gramEnd"/>
          <w:r w:rsidRPr="003C2764">
            <w:rPr>
              <w:sz w:val="14"/>
              <w:szCs w:val="14"/>
            </w:rPr>
            <w:t>: 0200240009/2700</w:t>
          </w:r>
        </w:p>
      </w:tc>
    </w:tr>
    <w:tr w:rsidR="007D0C0A" w:rsidRPr="00177AD3" w14:paraId="320C5F34" w14:textId="77777777">
      <w:trPr>
        <w:trHeight w:val="567"/>
        <w:jc w:val="center"/>
      </w:trPr>
      <w:tc>
        <w:tcPr>
          <w:tcW w:w="8890" w:type="dxa"/>
          <w:gridSpan w:val="2"/>
          <w:tcMar>
            <w:left w:w="0" w:type="dxa"/>
            <w:right w:w="0" w:type="dxa"/>
          </w:tcMar>
          <w:vAlign w:val="center"/>
        </w:tcPr>
        <w:p w14:paraId="395EA61A" w14:textId="77777777" w:rsidR="007D0C0A" w:rsidRPr="00177AD3" w:rsidRDefault="00860AA8" w:rsidP="0057068E">
          <w:pPr>
            <w:pStyle w:val="Zhlav"/>
            <w:rPr>
              <w:sz w:val="4"/>
              <w:szCs w:val="4"/>
            </w:rPr>
          </w:pPr>
          <w:r>
            <w:rPr>
              <w:sz w:val="4"/>
              <w:szCs w:val="4"/>
            </w:rPr>
            <w:pict w14:anchorId="05D14D3B">
              <v:shape id="_x0000_i1034" type="#_x0000_t75" style="width:431.05pt;height:3pt">
                <v:imagedata r:id="rId3" o:title="foot_color_LINKA"/>
                <o:lock v:ext="edit" aspectratio="f"/>
              </v:shape>
            </w:pict>
          </w:r>
        </w:p>
      </w:tc>
      <w:tc>
        <w:tcPr>
          <w:tcW w:w="1474" w:type="dxa"/>
          <w:shd w:val="clear" w:color="auto" w:fill="auto"/>
          <w:tcMar>
            <w:left w:w="0" w:type="dxa"/>
            <w:right w:w="0" w:type="dxa"/>
          </w:tcMar>
          <w:vAlign w:val="center"/>
        </w:tcPr>
        <w:p w14:paraId="7F170AF5" w14:textId="77777777" w:rsidR="007D0C0A" w:rsidRPr="00177AD3" w:rsidRDefault="007D0C0A" w:rsidP="0057068E">
          <w:pPr>
            <w:jc w:val="right"/>
          </w:pPr>
          <w:r w:rsidRPr="00177AD3">
            <w:rPr>
              <w:b/>
              <w:bCs/>
              <w:color w:val="28166F"/>
              <w:sz w:val="18"/>
              <w:szCs w:val="18"/>
            </w:rPr>
            <w:t>www.colsys.cz</w:t>
          </w:r>
        </w:p>
      </w:tc>
    </w:tr>
  </w:tbl>
  <w:p w14:paraId="1FAD0DA8" w14:textId="77777777" w:rsidR="007D0C0A" w:rsidRPr="00002957" w:rsidRDefault="007D0C0A" w:rsidP="00002957">
    <w:pPr>
      <w:pStyle w:val="Zhlav"/>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E47A6" w14:textId="77777777" w:rsidR="007D0C0A" w:rsidRDefault="00860AA8">
    <w:pPr>
      <w:tabs>
        <w:tab w:val="left" w:pos="5812"/>
      </w:tabs>
      <w:outlineLvl w:val="0"/>
    </w:pPr>
    <w:r>
      <w:rPr>
        <w:noProof/>
      </w:rPr>
      <w:object w:dxaOrig="1440" w:dyaOrig="1440" w14:anchorId="0BC9AE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301.95pt;margin-top:-4.05pt;width:153.25pt;height:87.8pt;z-index:251657728;visibility:visible;mso-wrap-edited:f">
          <v:imagedata r:id="rId1" o:title=""/>
          <w10:wrap type="topAndBottom"/>
        </v:shape>
        <o:OLEObject Type="Embed" ProgID="Word.Picture.8" ShapeID="_x0000_s1028" DrawAspect="Content" ObjectID="_1723529558" r:id="rId2"/>
      </w:object>
    </w:r>
    <w:r w:rsidR="007D0C0A">
      <w:rPr>
        <w:b/>
        <w:i/>
        <w:sz w:val="32"/>
      </w:rPr>
      <w:tab/>
    </w:r>
  </w:p>
  <w:p w14:paraId="72AF7E3F" w14:textId="77777777" w:rsidR="007D0C0A" w:rsidRDefault="007D0C0A">
    <w:pPr>
      <w:tabs>
        <w:tab w:val="left" w:pos="5812"/>
      </w:tabs>
      <w:outlineLvl w:val="0"/>
    </w:pPr>
  </w:p>
  <w:p w14:paraId="518B3A03" w14:textId="77777777" w:rsidR="007D0C0A" w:rsidRDefault="007D0C0A">
    <w:pPr>
      <w:tabs>
        <w:tab w:val="left" w:pos="5812"/>
      </w:tabs>
      <w:outlineLvl w:val="0"/>
    </w:pPr>
  </w:p>
  <w:p w14:paraId="653D5A22" w14:textId="77777777" w:rsidR="007D0C0A" w:rsidRDefault="007D0C0A">
    <w:pPr>
      <w:tabs>
        <w:tab w:val="left" w:pos="5812"/>
      </w:tabs>
      <w:outlineLvl w:val="0"/>
    </w:pPr>
  </w:p>
  <w:p w14:paraId="7DB7AA68" w14:textId="77777777" w:rsidR="007D0C0A" w:rsidRDefault="007D0C0A">
    <w:pPr>
      <w:tabs>
        <w:tab w:val="left" w:pos="5812"/>
      </w:tabs>
      <w:outlineLvl w:val="0"/>
    </w:pPr>
  </w:p>
  <w:p w14:paraId="0A1152BE" w14:textId="77777777" w:rsidR="007D0C0A" w:rsidRDefault="007D0C0A">
    <w:pPr>
      <w:tabs>
        <w:tab w:val="left" w:pos="5812"/>
      </w:tabs>
      <w:outlineLvl w:val="0"/>
    </w:pPr>
  </w:p>
  <w:p w14:paraId="559FF958" w14:textId="77777777" w:rsidR="007D0C0A" w:rsidRDefault="007D0C0A">
    <w:pPr>
      <w:tabs>
        <w:tab w:val="left" w:pos="5812"/>
      </w:tabs>
      <w:outlineLvl w:val="0"/>
    </w:pPr>
  </w:p>
  <w:p w14:paraId="752D9941" w14:textId="77777777" w:rsidR="007D0C0A" w:rsidRDefault="007D0C0A">
    <w:pPr>
      <w:tabs>
        <w:tab w:val="left" w:pos="5954"/>
      </w:tabs>
      <w:outlineLvl w:val="0"/>
      <w:rPr>
        <w:b/>
        <w:i/>
        <w:sz w:val="32"/>
        <w:szCs w:val="32"/>
      </w:rPr>
    </w:pPr>
    <w:r>
      <w:tab/>
    </w:r>
    <w:proofErr w:type="spellStart"/>
    <w:r>
      <w:rPr>
        <w:b/>
        <w:i/>
        <w:sz w:val="32"/>
        <w:szCs w:val="32"/>
      </w:rPr>
      <w:t>Zenitel</w:t>
    </w:r>
    <w:proofErr w:type="spellEnd"/>
    <w:r>
      <w:rPr>
        <w:b/>
        <w:i/>
        <w:sz w:val="32"/>
        <w:szCs w:val="32"/>
      </w:rPr>
      <w:t xml:space="preserve"> </w:t>
    </w:r>
    <w:proofErr w:type="spellStart"/>
    <w:r>
      <w:rPr>
        <w:b/>
        <w:i/>
        <w:sz w:val="32"/>
        <w:szCs w:val="32"/>
      </w:rPr>
      <w:t>Colsys</w:t>
    </w:r>
    <w:proofErr w:type="spellEnd"/>
    <w:r>
      <w:rPr>
        <w:b/>
        <w:i/>
        <w:sz w:val="32"/>
        <w:szCs w:val="32"/>
      </w:rPr>
      <w:t xml:space="preserve"> </w:t>
    </w:r>
    <w:proofErr w:type="spellStart"/>
    <w:r>
      <w:rPr>
        <w:b/>
        <w:i/>
        <w:sz w:val="32"/>
        <w:szCs w:val="32"/>
      </w:rPr>
      <w:t>s.r.o</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3" type="#_x0000_t75" style="width:11.25pt;height:11.25pt" o:bullet="t">
        <v:imagedata r:id="rId1" o:title="msoF375"/>
      </v:shape>
    </w:pict>
  </w:numPicBullet>
  <w:abstractNum w:abstractNumId="0" w15:restartNumberingAfterBreak="1">
    <w:nsid w:val="FFFFFFFB"/>
    <w:multiLevelType w:val="multilevel"/>
    <w:tmpl w:val="FFFFFFFF"/>
    <w:lvl w:ilvl="0">
      <w:start w:val="1"/>
      <w:numFmt w:val="decimal"/>
      <w:pStyle w:val="Nadpis1"/>
      <w:lvlText w:val="%1."/>
      <w:legacy w:legacy="1" w:legacySpace="144" w:legacyIndent="0"/>
      <w:lvlJc w:val="left"/>
    </w:lvl>
    <w:lvl w:ilvl="1">
      <w:start w:val="1"/>
      <w:numFmt w:val="decimal"/>
      <w:pStyle w:val="Nadpis2"/>
      <w:lvlText w:val="%1.%2"/>
      <w:legacy w:legacy="1" w:legacySpace="144" w:legacyIndent="0"/>
      <w:lvlJc w:val="left"/>
    </w:lvl>
    <w:lvl w:ilvl="2">
      <w:start w:val="1"/>
      <w:numFmt w:val="decimal"/>
      <w:lvlText w:val="%1.%2.%3"/>
      <w:legacy w:legacy="1" w:legacySpace="144" w:legacyIndent="0"/>
      <w:lvlJc w:val="left"/>
    </w:lvl>
    <w:lvl w:ilvl="3">
      <w:start w:val="1"/>
      <w:numFmt w:val="decimal"/>
      <w:pStyle w:val="Nadpis4"/>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1" w15:restartNumberingAfterBreak="0">
    <w:nsid w:val="3B045629"/>
    <w:multiLevelType w:val="hybridMultilevel"/>
    <w:tmpl w:val="5AD864D6"/>
    <w:lvl w:ilvl="0" w:tplc="04050007">
      <w:start w:val="1"/>
      <w:numFmt w:val="bullet"/>
      <w:lvlText w:val=""/>
      <w:lvlPicBulletId w:val="0"/>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D6E6C39"/>
    <w:multiLevelType w:val="hybridMultilevel"/>
    <w:tmpl w:val="09BCC1BA"/>
    <w:lvl w:ilvl="0" w:tplc="04050007">
      <w:start w:val="1"/>
      <w:numFmt w:val="bullet"/>
      <w:lvlText w:val=""/>
      <w:lvlPicBulletId w:val="0"/>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FE37FEC"/>
    <w:multiLevelType w:val="hybridMultilevel"/>
    <w:tmpl w:val="9080E5E8"/>
    <w:lvl w:ilvl="0" w:tplc="04050001">
      <w:start w:val="1"/>
      <w:numFmt w:val="bullet"/>
      <w:lvlText w:val=""/>
      <w:lvlJc w:val="left"/>
      <w:pPr>
        <w:tabs>
          <w:tab w:val="num" w:pos="720"/>
        </w:tabs>
        <w:ind w:left="720" w:hanging="360"/>
      </w:pPr>
      <w:rPr>
        <w:rFonts w:ascii="Symbol" w:hAnsi="Symbol" w:hint="default"/>
      </w:rPr>
    </w:lvl>
    <w:lvl w:ilvl="1" w:tplc="3EB4DCA2"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AE55BE6"/>
    <w:multiLevelType w:val="multilevel"/>
    <w:tmpl w:val="C8AAAC16"/>
    <w:styleLink w:val="Nadpiskapitoly"/>
    <w:lvl w:ilvl="0">
      <w:start w:val="1"/>
      <w:numFmt w:val="decimal"/>
      <w:lvlText w:val="%1."/>
      <w:lvlJc w:val="left"/>
      <w:pPr>
        <w:tabs>
          <w:tab w:val="num" w:pos="900"/>
        </w:tabs>
        <w:ind w:left="900" w:hanging="360"/>
      </w:pPr>
      <w:rPr>
        <w:rFonts w:hint="default"/>
        <w:b/>
        <w:bCs/>
        <w:color w:val="000000"/>
        <w:sz w:val="24"/>
        <w:szCs w:val="24"/>
      </w:rPr>
    </w:lvl>
    <w:lvl w:ilvl="1">
      <w:start w:val="1"/>
      <w:numFmt w:val="decimal"/>
      <w:lvlText w:val="%1.%2."/>
      <w:lvlJc w:val="left"/>
      <w:pPr>
        <w:tabs>
          <w:tab w:val="num" w:pos="1332"/>
        </w:tabs>
        <w:ind w:left="1332" w:hanging="432"/>
      </w:pPr>
      <w:rPr>
        <w:rFonts w:hint="default"/>
      </w:rPr>
    </w:lvl>
    <w:lvl w:ilvl="2">
      <w:start w:val="1"/>
      <w:numFmt w:val="decimal"/>
      <w:lvlText w:val="%1.%2.%3."/>
      <w:lvlJc w:val="left"/>
      <w:pPr>
        <w:tabs>
          <w:tab w:val="num" w:pos="1764"/>
        </w:tabs>
        <w:ind w:left="1764" w:hanging="504"/>
      </w:pPr>
      <w:rPr>
        <w:rFonts w:hint="default"/>
      </w:rPr>
    </w:lvl>
    <w:lvl w:ilvl="3">
      <w:start w:val="1"/>
      <w:numFmt w:val="decimal"/>
      <w:lvlText w:val="%1.%2.%3.%4."/>
      <w:lvlJc w:val="left"/>
      <w:pPr>
        <w:tabs>
          <w:tab w:val="num" w:pos="2268"/>
        </w:tabs>
        <w:ind w:left="2268" w:hanging="648"/>
      </w:pPr>
      <w:rPr>
        <w:rFonts w:hint="default"/>
      </w:rPr>
    </w:lvl>
    <w:lvl w:ilvl="4">
      <w:start w:val="1"/>
      <w:numFmt w:val="decimal"/>
      <w:lvlText w:val="%1.%2.%3.%4.%5."/>
      <w:lvlJc w:val="left"/>
      <w:pPr>
        <w:tabs>
          <w:tab w:val="num" w:pos="2772"/>
        </w:tabs>
        <w:ind w:left="2772" w:hanging="792"/>
      </w:pPr>
      <w:rPr>
        <w:rFonts w:hint="default"/>
      </w:rPr>
    </w:lvl>
    <w:lvl w:ilvl="5">
      <w:start w:val="1"/>
      <w:numFmt w:val="decimal"/>
      <w:lvlText w:val="%1.%2.%3.%4.%5.%6."/>
      <w:lvlJc w:val="left"/>
      <w:pPr>
        <w:tabs>
          <w:tab w:val="num" w:pos="3276"/>
        </w:tabs>
        <w:ind w:left="3276" w:hanging="936"/>
      </w:pPr>
      <w:rPr>
        <w:rFonts w:hint="default"/>
      </w:rPr>
    </w:lvl>
    <w:lvl w:ilvl="6">
      <w:start w:val="1"/>
      <w:numFmt w:val="decimal"/>
      <w:lvlText w:val="%1.%2.%3.%4.%5.%6.%7."/>
      <w:lvlJc w:val="left"/>
      <w:pPr>
        <w:tabs>
          <w:tab w:val="num" w:pos="3780"/>
        </w:tabs>
        <w:ind w:left="3780" w:hanging="1080"/>
      </w:pPr>
      <w:rPr>
        <w:rFonts w:hint="default"/>
      </w:rPr>
    </w:lvl>
    <w:lvl w:ilvl="7">
      <w:start w:val="1"/>
      <w:numFmt w:val="decimal"/>
      <w:lvlText w:val="%1.%2.%3.%4.%5.%6.%7.%8."/>
      <w:lvlJc w:val="left"/>
      <w:pPr>
        <w:tabs>
          <w:tab w:val="num" w:pos="4284"/>
        </w:tabs>
        <w:ind w:left="4284" w:hanging="1224"/>
      </w:pPr>
      <w:rPr>
        <w:rFonts w:hint="default"/>
      </w:rPr>
    </w:lvl>
    <w:lvl w:ilvl="8">
      <w:start w:val="1"/>
      <w:numFmt w:val="decimal"/>
      <w:lvlText w:val="%1.%2.%3.%4.%5.%6.%7.%8.%9."/>
      <w:lvlJc w:val="left"/>
      <w:pPr>
        <w:tabs>
          <w:tab w:val="num" w:pos="4860"/>
        </w:tabs>
        <w:ind w:left="4860" w:hanging="1440"/>
      </w:pPr>
      <w:rPr>
        <w:rFonts w:hint="default"/>
      </w:rPr>
    </w:lvl>
  </w:abstractNum>
  <w:abstractNum w:abstractNumId="5" w15:restartNumberingAfterBreak="0">
    <w:nsid w:val="5C21311A"/>
    <w:multiLevelType w:val="multilevel"/>
    <w:tmpl w:val="0405001F"/>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15:restartNumberingAfterBreak="0">
    <w:nsid w:val="65FB1382"/>
    <w:multiLevelType w:val="hybridMultilevel"/>
    <w:tmpl w:val="34F4E0A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7965651B"/>
    <w:multiLevelType w:val="hybridMultilevel"/>
    <w:tmpl w:val="FB42DB4E"/>
    <w:lvl w:ilvl="0" w:tplc="04050007">
      <w:start w:val="1"/>
      <w:numFmt w:val="bullet"/>
      <w:lvlText w:val=""/>
      <w:lvlPicBulletId w:val="0"/>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16cid:durableId="1680159756">
    <w:abstractNumId w:val="0"/>
  </w:num>
  <w:num w:numId="2" w16cid:durableId="1460950608">
    <w:abstractNumId w:val="0"/>
  </w:num>
  <w:num w:numId="3" w16cid:durableId="318340484">
    <w:abstractNumId w:val="1"/>
  </w:num>
  <w:num w:numId="4" w16cid:durableId="168913021">
    <w:abstractNumId w:val="2"/>
  </w:num>
  <w:num w:numId="5" w16cid:durableId="24647792">
    <w:abstractNumId w:val="7"/>
  </w:num>
  <w:num w:numId="6" w16cid:durableId="193464073">
    <w:abstractNumId w:val="0"/>
  </w:num>
  <w:num w:numId="7" w16cid:durableId="1807507412">
    <w:abstractNumId w:val="4"/>
  </w:num>
  <w:num w:numId="8" w16cid:durableId="1721979267">
    <w:abstractNumId w:val="6"/>
  </w:num>
  <w:num w:numId="9" w16cid:durableId="1414281664">
    <w:abstractNumId w:val="3"/>
  </w:num>
  <w:num w:numId="10" w16cid:durableId="993410355">
    <w:abstractNumId w:val="5"/>
  </w:num>
  <w:num w:numId="11" w16cid:durableId="1079130250">
    <w:abstractNumId w:val="0"/>
  </w:num>
  <w:num w:numId="12" w16cid:durableId="1291591928">
    <w:abstractNumId w:val="0"/>
  </w:num>
  <w:num w:numId="13" w16cid:durableId="695472544">
    <w:abstractNumId w:val="0"/>
  </w:num>
  <w:num w:numId="14" w16cid:durableId="1870683566">
    <w:abstractNumId w:val="0"/>
  </w:num>
  <w:num w:numId="15" w16cid:durableId="946733979">
    <w:abstractNumId w:val="0"/>
  </w:num>
  <w:num w:numId="16" w16cid:durableId="1436054535">
    <w:abstractNumId w:val="0"/>
  </w:num>
  <w:num w:numId="17" w16cid:durableId="1741904902">
    <w:abstractNumId w:val="0"/>
  </w:num>
  <w:num w:numId="18" w16cid:durableId="1095203097">
    <w:abstractNumId w:val="0"/>
  </w:num>
  <w:num w:numId="19" w16cid:durableId="10520003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oNotHyphenateCaps/>
  <w:drawingGridHorizontalSpacing w:val="57"/>
  <w:drawingGridVerticalSpacing w:val="57"/>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4"/>
    <o:shapelayout v:ext="edit">
      <o:idmap v:ext="edit" data="1"/>
    </o:shapelayout>
  </w:hdrShapeDefaults>
  <w:footnotePr>
    <w:footnote w:id="-1"/>
    <w:footnote w:id="0"/>
  </w:footnotePr>
  <w:endnotePr>
    <w:endnote w:id="-1"/>
    <w:endnote w:id="0"/>
  </w:endnotePr>
  <w:compat>
    <w:printColBlack/>
    <w:showBreaksInFrames/>
    <w:suppressSpBfAfterPgBrk/>
    <w:swapBordersFacingPages/>
    <w:convMailMergeEsc/>
    <w:usePrinterMetrics/>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B085D"/>
    <w:rsid w:val="000003D5"/>
    <w:rsid w:val="00000555"/>
    <w:rsid w:val="000010C3"/>
    <w:rsid w:val="00002722"/>
    <w:rsid w:val="00002957"/>
    <w:rsid w:val="000031AD"/>
    <w:rsid w:val="000041DA"/>
    <w:rsid w:val="00004566"/>
    <w:rsid w:val="000046DC"/>
    <w:rsid w:val="0000519D"/>
    <w:rsid w:val="0000691F"/>
    <w:rsid w:val="000103F3"/>
    <w:rsid w:val="0001171D"/>
    <w:rsid w:val="000125FE"/>
    <w:rsid w:val="000146DD"/>
    <w:rsid w:val="000212A7"/>
    <w:rsid w:val="0002197C"/>
    <w:rsid w:val="0002292E"/>
    <w:rsid w:val="00025638"/>
    <w:rsid w:val="00026074"/>
    <w:rsid w:val="000267E8"/>
    <w:rsid w:val="00030922"/>
    <w:rsid w:val="0003347D"/>
    <w:rsid w:val="00035807"/>
    <w:rsid w:val="00042AA8"/>
    <w:rsid w:val="000434A6"/>
    <w:rsid w:val="00044A7C"/>
    <w:rsid w:val="00045DD1"/>
    <w:rsid w:val="00046338"/>
    <w:rsid w:val="00046578"/>
    <w:rsid w:val="000475F5"/>
    <w:rsid w:val="0005165B"/>
    <w:rsid w:val="00053D31"/>
    <w:rsid w:val="000541AD"/>
    <w:rsid w:val="00054D1E"/>
    <w:rsid w:val="0005589C"/>
    <w:rsid w:val="00055A4A"/>
    <w:rsid w:val="00061A1E"/>
    <w:rsid w:val="00061FB2"/>
    <w:rsid w:val="00063EF2"/>
    <w:rsid w:val="00065B87"/>
    <w:rsid w:val="00065FE6"/>
    <w:rsid w:val="00067071"/>
    <w:rsid w:val="00067389"/>
    <w:rsid w:val="00070545"/>
    <w:rsid w:val="0007124C"/>
    <w:rsid w:val="00073A23"/>
    <w:rsid w:val="00074324"/>
    <w:rsid w:val="00076D74"/>
    <w:rsid w:val="00086234"/>
    <w:rsid w:val="000901E3"/>
    <w:rsid w:val="00090B55"/>
    <w:rsid w:val="0009100C"/>
    <w:rsid w:val="00093A83"/>
    <w:rsid w:val="00093D0C"/>
    <w:rsid w:val="00095C70"/>
    <w:rsid w:val="0009610A"/>
    <w:rsid w:val="000A2DE5"/>
    <w:rsid w:val="000B0426"/>
    <w:rsid w:val="000B0CB7"/>
    <w:rsid w:val="000B111A"/>
    <w:rsid w:val="000B214C"/>
    <w:rsid w:val="000B23D3"/>
    <w:rsid w:val="000B2494"/>
    <w:rsid w:val="000B273A"/>
    <w:rsid w:val="000B2AC4"/>
    <w:rsid w:val="000B506C"/>
    <w:rsid w:val="000B71BB"/>
    <w:rsid w:val="000B772A"/>
    <w:rsid w:val="000B7F9A"/>
    <w:rsid w:val="000C06A4"/>
    <w:rsid w:val="000C1D8D"/>
    <w:rsid w:val="000C2EF6"/>
    <w:rsid w:val="000C51D1"/>
    <w:rsid w:val="000C694A"/>
    <w:rsid w:val="000D01B4"/>
    <w:rsid w:val="000D02FC"/>
    <w:rsid w:val="000D0A5E"/>
    <w:rsid w:val="000D2870"/>
    <w:rsid w:val="000D2DCC"/>
    <w:rsid w:val="000D4B2F"/>
    <w:rsid w:val="000D681F"/>
    <w:rsid w:val="000D75CA"/>
    <w:rsid w:val="000D7EB4"/>
    <w:rsid w:val="000E0EBC"/>
    <w:rsid w:val="000E1096"/>
    <w:rsid w:val="000E2E52"/>
    <w:rsid w:val="000E588F"/>
    <w:rsid w:val="000E5C94"/>
    <w:rsid w:val="000E6734"/>
    <w:rsid w:val="000E6FC7"/>
    <w:rsid w:val="000F469A"/>
    <w:rsid w:val="000F6F0F"/>
    <w:rsid w:val="000F76A3"/>
    <w:rsid w:val="00100413"/>
    <w:rsid w:val="00100E72"/>
    <w:rsid w:val="00103D11"/>
    <w:rsid w:val="00105793"/>
    <w:rsid w:val="0010598A"/>
    <w:rsid w:val="00110265"/>
    <w:rsid w:val="00110AF9"/>
    <w:rsid w:val="001112C7"/>
    <w:rsid w:val="00112FDA"/>
    <w:rsid w:val="00115677"/>
    <w:rsid w:val="00117326"/>
    <w:rsid w:val="00122B19"/>
    <w:rsid w:val="001245E2"/>
    <w:rsid w:val="00124B8F"/>
    <w:rsid w:val="00125A97"/>
    <w:rsid w:val="00125AEA"/>
    <w:rsid w:val="001263D1"/>
    <w:rsid w:val="00131FDC"/>
    <w:rsid w:val="00135850"/>
    <w:rsid w:val="0013615F"/>
    <w:rsid w:val="00136682"/>
    <w:rsid w:val="00140F8A"/>
    <w:rsid w:val="00140FC4"/>
    <w:rsid w:val="00141E84"/>
    <w:rsid w:val="00142FEB"/>
    <w:rsid w:val="00143F26"/>
    <w:rsid w:val="001445CC"/>
    <w:rsid w:val="00144EB9"/>
    <w:rsid w:val="00146832"/>
    <w:rsid w:val="00146EB0"/>
    <w:rsid w:val="00147038"/>
    <w:rsid w:val="001506F3"/>
    <w:rsid w:val="00150F28"/>
    <w:rsid w:val="00151298"/>
    <w:rsid w:val="00152F6A"/>
    <w:rsid w:val="001538B0"/>
    <w:rsid w:val="001543D8"/>
    <w:rsid w:val="001559CF"/>
    <w:rsid w:val="00155AA6"/>
    <w:rsid w:val="00155F9B"/>
    <w:rsid w:val="00157ECC"/>
    <w:rsid w:val="00157F79"/>
    <w:rsid w:val="00160863"/>
    <w:rsid w:val="00162F6A"/>
    <w:rsid w:val="00163120"/>
    <w:rsid w:val="00164FB6"/>
    <w:rsid w:val="00170AA4"/>
    <w:rsid w:val="00172588"/>
    <w:rsid w:val="00173BDC"/>
    <w:rsid w:val="00175015"/>
    <w:rsid w:val="0017628E"/>
    <w:rsid w:val="0017631B"/>
    <w:rsid w:val="00176A98"/>
    <w:rsid w:val="001835F5"/>
    <w:rsid w:val="00193318"/>
    <w:rsid w:val="00193A60"/>
    <w:rsid w:val="00194E40"/>
    <w:rsid w:val="00195808"/>
    <w:rsid w:val="0019629A"/>
    <w:rsid w:val="00196D32"/>
    <w:rsid w:val="00196ECD"/>
    <w:rsid w:val="001A0B62"/>
    <w:rsid w:val="001A1552"/>
    <w:rsid w:val="001A2012"/>
    <w:rsid w:val="001A5E36"/>
    <w:rsid w:val="001B0B48"/>
    <w:rsid w:val="001B0CED"/>
    <w:rsid w:val="001B15E9"/>
    <w:rsid w:val="001B3132"/>
    <w:rsid w:val="001B4F06"/>
    <w:rsid w:val="001B5367"/>
    <w:rsid w:val="001B5695"/>
    <w:rsid w:val="001B6B19"/>
    <w:rsid w:val="001B6B9D"/>
    <w:rsid w:val="001B6F20"/>
    <w:rsid w:val="001C0D07"/>
    <w:rsid w:val="001C20F6"/>
    <w:rsid w:val="001C3461"/>
    <w:rsid w:val="001C3D69"/>
    <w:rsid w:val="001C47F6"/>
    <w:rsid w:val="001C5BC3"/>
    <w:rsid w:val="001C69B8"/>
    <w:rsid w:val="001C7D15"/>
    <w:rsid w:val="001D3060"/>
    <w:rsid w:val="001D3418"/>
    <w:rsid w:val="001E0771"/>
    <w:rsid w:val="001E17E7"/>
    <w:rsid w:val="001E6279"/>
    <w:rsid w:val="001E6459"/>
    <w:rsid w:val="001F012D"/>
    <w:rsid w:val="001F17F4"/>
    <w:rsid w:val="001F2FC6"/>
    <w:rsid w:val="001F38DF"/>
    <w:rsid w:val="001F3A09"/>
    <w:rsid w:val="001F3B06"/>
    <w:rsid w:val="001F4AF0"/>
    <w:rsid w:val="001F4CB2"/>
    <w:rsid w:val="001F653E"/>
    <w:rsid w:val="001F6B1B"/>
    <w:rsid w:val="001F7810"/>
    <w:rsid w:val="001F7FB2"/>
    <w:rsid w:val="002007A5"/>
    <w:rsid w:val="002013AD"/>
    <w:rsid w:val="00201815"/>
    <w:rsid w:val="00203A7C"/>
    <w:rsid w:val="0020417C"/>
    <w:rsid w:val="00204AF1"/>
    <w:rsid w:val="00205848"/>
    <w:rsid w:val="00206BFD"/>
    <w:rsid w:val="00207786"/>
    <w:rsid w:val="00207C64"/>
    <w:rsid w:val="00207EFE"/>
    <w:rsid w:val="002105EB"/>
    <w:rsid w:val="002117B1"/>
    <w:rsid w:val="002119B4"/>
    <w:rsid w:val="00211F1F"/>
    <w:rsid w:val="00213D0A"/>
    <w:rsid w:val="00216E87"/>
    <w:rsid w:val="002171F6"/>
    <w:rsid w:val="00217766"/>
    <w:rsid w:val="00217C83"/>
    <w:rsid w:val="002208E7"/>
    <w:rsid w:val="00221659"/>
    <w:rsid w:val="002234D1"/>
    <w:rsid w:val="002242D9"/>
    <w:rsid w:val="00224DA9"/>
    <w:rsid w:val="00225A22"/>
    <w:rsid w:val="00226C1F"/>
    <w:rsid w:val="00226C62"/>
    <w:rsid w:val="0023172E"/>
    <w:rsid w:val="00231BAD"/>
    <w:rsid w:val="00233A8A"/>
    <w:rsid w:val="00234EFC"/>
    <w:rsid w:val="0023639D"/>
    <w:rsid w:val="002366CE"/>
    <w:rsid w:val="00236BC9"/>
    <w:rsid w:val="002378DF"/>
    <w:rsid w:val="00240B47"/>
    <w:rsid w:val="00243073"/>
    <w:rsid w:val="0024329B"/>
    <w:rsid w:val="00243A88"/>
    <w:rsid w:val="00243CF8"/>
    <w:rsid w:val="00246185"/>
    <w:rsid w:val="002461E4"/>
    <w:rsid w:val="00246E72"/>
    <w:rsid w:val="00251017"/>
    <w:rsid w:val="002514B8"/>
    <w:rsid w:val="002534D3"/>
    <w:rsid w:val="00254355"/>
    <w:rsid w:val="00254B11"/>
    <w:rsid w:val="00255E30"/>
    <w:rsid w:val="00256076"/>
    <w:rsid w:val="002629EF"/>
    <w:rsid w:val="00263A21"/>
    <w:rsid w:val="0026488E"/>
    <w:rsid w:val="00264B94"/>
    <w:rsid w:val="00267343"/>
    <w:rsid w:val="00272283"/>
    <w:rsid w:val="00276574"/>
    <w:rsid w:val="0027709B"/>
    <w:rsid w:val="00282C7B"/>
    <w:rsid w:val="00284A68"/>
    <w:rsid w:val="002871D2"/>
    <w:rsid w:val="0029053F"/>
    <w:rsid w:val="00290545"/>
    <w:rsid w:val="002934D3"/>
    <w:rsid w:val="00294D98"/>
    <w:rsid w:val="00294FFD"/>
    <w:rsid w:val="00295559"/>
    <w:rsid w:val="002958E1"/>
    <w:rsid w:val="00295D57"/>
    <w:rsid w:val="002964A3"/>
    <w:rsid w:val="002A0D74"/>
    <w:rsid w:val="002A6923"/>
    <w:rsid w:val="002A7A78"/>
    <w:rsid w:val="002B1638"/>
    <w:rsid w:val="002B195F"/>
    <w:rsid w:val="002B2AB9"/>
    <w:rsid w:val="002B37BC"/>
    <w:rsid w:val="002B6C0A"/>
    <w:rsid w:val="002C01FA"/>
    <w:rsid w:val="002C29F9"/>
    <w:rsid w:val="002C5AE2"/>
    <w:rsid w:val="002D033E"/>
    <w:rsid w:val="002D4F39"/>
    <w:rsid w:val="002D53D1"/>
    <w:rsid w:val="002D5511"/>
    <w:rsid w:val="002E0278"/>
    <w:rsid w:val="002E20FD"/>
    <w:rsid w:val="002E25F9"/>
    <w:rsid w:val="002E3642"/>
    <w:rsid w:val="002E3E1E"/>
    <w:rsid w:val="002E51B3"/>
    <w:rsid w:val="002E630F"/>
    <w:rsid w:val="002E69AA"/>
    <w:rsid w:val="002E78CC"/>
    <w:rsid w:val="002F04F7"/>
    <w:rsid w:val="002F149B"/>
    <w:rsid w:val="002F178F"/>
    <w:rsid w:val="002F46D6"/>
    <w:rsid w:val="002F52E7"/>
    <w:rsid w:val="002F5F17"/>
    <w:rsid w:val="002F7F20"/>
    <w:rsid w:val="00300800"/>
    <w:rsid w:val="0030173B"/>
    <w:rsid w:val="00301EE8"/>
    <w:rsid w:val="0030234A"/>
    <w:rsid w:val="00302512"/>
    <w:rsid w:val="003047B6"/>
    <w:rsid w:val="00304CE2"/>
    <w:rsid w:val="00307BC9"/>
    <w:rsid w:val="003112E4"/>
    <w:rsid w:val="003126AB"/>
    <w:rsid w:val="0031273A"/>
    <w:rsid w:val="003136DE"/>
    <w:rsid w:val="00315AF5"/>
    <w:rsid w:val="0031683B"/>
    <w:rsid w:val="00317E69"/>
    <w:rsid w:val="00322BCF"/>
    <w:rsid w:val="003246E3"/>
    <w:rsid w:val="00325181"/>
    <w:rsid w:val="0032705C"/>
    <w:rsid w:val="003337A4"/>
    <w:rsid w:val="0033394D"/>
    <w:rsid w:val="003349A1"/>
    <w:rsid w:val="0033558F"/>
    <w:rsid w:val="003379BB"/>
    <w:rsid w:val="00337F3C"/>
    <w:rsid w:val="00340CDD"/>
    <w:rsid w:val="00340DF9"/>
    <w:rsid w:val="00342C9A"/>
    <w:rsid w:val="00343C30"/>
    <w:rsid w:val="0034450A"/>
    <w:rsid w:val="003456D7"/>
    <w:rsid w:val="00345CE5"/>
    <w:rsid w:val="00346EB8"/>
    <w:rsid w:val="003474B9"/>
    <w:rsid w:val="00354F41"/>
    <w:rsid w:val="0035617B"/>
    <w:rsid w:val="00357154"/>
    <w:rsid w:val="003600F1"/>
    <w:rsid w:val="0036033C"/>
    <w:rsid w:val="0036040C"/>
    <w:rsid w:val="00361699"/>
    <w:rsid w:val="003625A9"/>
    <w:rsid w:val="003629F5"/>
    <w:rsid w:val="00362BE2"/>
    <w:rsid w:val="00367157"/>
    <w:rsid w:val="00372CFE"/>
    <w:rsid w:val="00375216"/>
    <w:rsid w:val="00375F49"/>
    <w:rsid w:val="00376BFE"/>
    <w:rsid w:val="00376D60"/>
    <w:rsid w:val="00380F65"/>
    <w:rsid w:val="00383489"/>
    <w:rsid w:val="003836BF"/>
    <w:rsid w:val="00383F2E"/>
    <w:rsid w:val="0038463F"/>
    <w:rsid w:val="003849FB"/>
    <w:rsid w:val="00386D29"/>
    <w:rsid w:val="0039265F"/>
    <w:rsid w:val="00393D96"/>
    <w:rsid w:val="00393E00"/>
    <w:rsid w:val="00394726"/>
    <w:rsid w:val="003962EA"/>
    <w:rsid w:val="003969D5"/>
    <w:rsid w:val="00396E8F"/>
    <w:rsid w:val="003A021A"/>
    <w:rsid w:val="003A2AF8"/>
    <w:rsid w:val="003A2E88"/>
    <w:rsid w:val="003A45D8"/>
    <w:rsid w:val="003B0062"/>
    <w:rsid w:val="003B0F4A"/>
    <w:rsid w:val="003B1077"/>
    <w:rsid w:val="003B1385"/>
    <w:rsid w:val="003B16B0"/>
    <w:rsid w:val="003B19E1"/>
    <w:rsid w:val="003B3B18"/>
    <w:rsid w:val="003B447D"/>
    <w:rsid w:val="003B4C7F"/>
    <w:rsid w:val="003B6093"/>
    <w:rsid w:val="003B6505"/>
    <w:rsid w:val="003B70ED"/>
    <w:rsid w:val="003B7881"/>
    <w:rsid w:val="003C0F9A"/>
    <w:rsid w:val="003C1F37"/>
    <w:rsid w:val="003C448D"/>
    <w:rsid w:val="003C5E4D"/>
    <w:rsid w:val="003D00F6"/>
    <w:rsid w:val="003D4774"/>
    <w:rsid w:val="003D5B40"/>
    <w:rsid w:val="003D5FB9"/>
    <w:rsid w:val="003D6536"/>
    <w:rsid w:val="003D7802"/>
    <w:rsid w:val="003E16E7"/>
    <w:rsid w:val="003E3AC6"/>
    <w:rsid w:val="003E453E"/>
    <w:rsid w:val="003E4DF6"/>
    <w:rsid w:val="003E697C"/>
    <w:rsid w:val="003E6FF8"/>
    <w:rsid w:val="003F01BE"/>
    <w:rsid w:val="003F0473"/>
    <w:rsid w:val="003F0F3C"/>
    <w:rsid w:val="003F0F85"/>
    <w:rsid w:val="003F1D04"/>
    <w:rsid w:val="003F2978"/>
    <w:rsid w:val="003F374B"/>
    <w:rsid w:val="003F5208"/>
    <w:rsid w:val="003F5664"/>
    <w:rsid w:val="003F6351"/>
    <w:rsid w:val="003F6697"/>
    <w:rsid w:val="003F7C7A"/>
    <w:rsid w:val="004021DA"/>
    <w:rsid w:val="004024FD"/>
    <w:rsid w:val="00402880"/>
    <w:rsid w:val="00411A4A"/>
    <w:rsid w:val="00417F1E"/>
    <w:rsid w:val="004201A6"/>
    <w:rsid w:val="004219D6"/>
    <w:rsid w:val="00421CCA"/>
    <w:rsid w:val="004224F6"/>
    <w:rsid w:val="004225DC"/>
    <w:rsid w:val="004239CD"/>
    <w:rsid w:val="00426990"/>
    <w:rsid w:val="00430694"/>
    <w:rsid w:val="004337A6"/>
    <w:rsid w:val="00435FBC"/>
    <w:rsid w:val="00436330"/>
    <w:rsid w:val="004366F8"/>
    <w:rsid w:val="00437FFD"/>
    <w:rsid w:val="004468C4"/>
    <w:rsid w:val="00447B82"/>
    <w:rsid w:val="0045020F"/>
    <w:rsid w:val="00450E17"/>
    <w:rsid w:val="0045191F"/>
    <w:rsid w:val="00451A8E"/>
    <w:rsid w:val="00451B1C"/>
    <w:rsid w:val="00453851"/>
    <w:rsid w:val="00453E9B"/>
    <w:rsid w:val="00454013"/>
    <w:rsid w:val="0045586F"/>
    <w:rsid w:val="00455DF6"/>
    <w:rsid w:val="00457FA6"/>
    <w:rsid w:val="00461501"/>
    <w:rsid w:val="004632E5"/>
    <w:rsid w:val="00466D81"/>
    <w:rsid w:val="00466D8E"/>
    <w:rsid w:val="00467BFB"/>
    <w:rsid w:val="00467F2E"/>
    <w:rsid w:val="0047303C"/>
    <w:rsid w:val="0047336E"/>
    <w:rsid w:val="004736EE"/>
    <w:rsid w:val="00474749"/>
    <w:rsid w:val="0047551E"/>
    <w:rsid w:val="004756B7"/>
    <w:rsid w:val="00476904"/>
    <w:rsid w:val="00476B5B"/>
    <w:rsid w:val="00481E75"/>
    <w:rsid w:val="00482AD6"/>
    <w:rsid w:val="004837BF"/>
    <w:rsid w:val="00484539"/>
    <w:rsid w:val="0048481D"/>
    <w:rsid w:val="0048504C"/>
    <w:rsid w:val="00485FFF"/>
    <w:rsid w:val="0048637C"/>
    <w:rsid w:val="00487736"/>
    <w:rsid w:val="004878E8"/>
    <w:rsid w:val="00487EF0"/>
    <w:rsid w:val="004907A8"/>
    <w:rsid w:val="00491378"/>
    <w:rsid w:val="004918F6"/>
    <w:rsid w:val="004927CE"/>
    <w:rsid w:val="0049293D"/>
    <w:rsid w:val="004940A0"/>
    <w:rsid w:val="0049508C"/>
    <w:rsid w:val="00495E58"/>
    <w:rsid w:val="004A67A7"/>
    <w:rsid w:val="004B010D"/>
    <w:rsid w:val="004B08EA"/>
    <w:rsid w:val="004B1D67"/>
    <w:rsid w:val="004B250F"/>
    <w:rsid w:val="004B2EFB"/>
    <w:rsid w:val="004B4670"/>
    <w:rsid w:val="004B4AF2"/>
    <w:rsid w:val="004B4EA5"/>
    <w:rsid w:val="004B6861"/>
    <w:rsid w:val="004B6879"/>
    <w:rsid w:val="004B7435"/>
    <w:rsid w:val="004C030C"/>
    <w:rsid w:val="004C0510"/>
    <w:rsid w:val="004C0ED1"/>
    <w:rsid w:val="004C1357"/>
    <w:rsid w:val="004C3ACC"/>
    <w:rsid w:val="004C492B"/>
    <w:rsid w:val="004C6FBF"/>
    <w:rsid w:val="004D0065"/>
    <w:rsid w:val="004D0DFA"/>
    <w:rsid w:val="004D179D"/>
    <w:rsid w:val="004D1EB9"/>
    <w:rsid w:val="004D2182"/>
    <w:rsid w:val="004D2CC8"/>
    <w:rsid w:val="004D50C2"/>
    <w:rsid w:val="004D59F4"/>
    <w:rsid w:val="004E0362"/>
    <w:rsid w:val="004E40C9"/>
    <w:rsid w:val="004E4EF5"/>
    <w:rsid w:val="004E5BA0"/>
    <w:rsid w:val="004E63C9"/>
    <w:rsid w:val="004E6A04"/>
    <w:rsid w:val="004F084F"/>
    <w:rsid w:val="004F1B63"/>
    <w:rsid w:val="004F1B95"/>
    <w:rsid w:val="004F3E86"/>
    <w:rsid w:val="004F55CF"/>
    <w:rsid w:val="004F5729"/>
    <w:rsid w:val="004F6621"/>
    <w:rsid w:val="004F786C"/>
    <w:rsid w:val="0050019E"/>
    <w:rsid w:val="005005E5"/>
    <w:rsid w:val="005023F4"/>
    <w:rsid w:val="00502D16"/>
    <w:rsid w:val="00502D38"/>
    <w:rsid w:val="00503C45"/>
    <w:rsid w:val="005052E9"/>
    <w:rsid w:val="0050611C"/>
    <w:rsid w:val="0050673F"/>
    <w:rsid w:val="0050733C"/>
    <w:rsid w:val="005079F9"/>
    <w:rsid w:val="00510F11"/>
    <w:rsid w:val="00512CA9"/>
    <w:rsid w:val="00512FED"/>
    <w:rsid w:val="005130B3"/>
    <w:rsid w:val="00513B6F"/>
    <w:rsid w:val="00515832"/>
    <w:rsid w:val="005158F9"/>
    <w:rsid w:val="0052168C"/>
    <w:rsid w:val="00523433"/>
    <w:rsid w:val="005234FF"/>
    <w:rsid w:val="005239DF"/>
    <w:rsid w:val="00524B9B"/>
    <w:rsid w:val="00525366"/>
    <w:rsid w:val="00526759"/>
    <w:rsid w:val="00530B10"/>
    <w:rsid w:val="00530B98"/>
    <w:rsid w:val="00532D29"/>
    <w:rsid w:val="005330BB"/>
    <w:rsid w:val="005331FB"/>
    <w:rsid w:val="00533F4B"/>
    <w:rsid w:val="0053412F"/>
    <w:rsid w:val="005342E7"/>
    <w:rsid w:val="00535D7E"/>
    <w:rsid w:val="00535FB3"/>
    <w:rsid w:val="00536268"/>
    <w:rsid w:val="0053697A"/>
    <w:rsid w:val="00536E98"/>
    <w:rsid w:val="00541E58"/>
    <w:rsid w:val="0054365B"/>
    <w:rsid w:val="0054512E"/>
    <w:rsid w:val="00550196"/>
    <w:rsid w:val="00551643"/>
    <w:rsid w:val="00551F99"/>
    <w:rsid w:val="00552061"/>
    <w:rsid w:val="005538A6"/>
    <w:rsid w:val="00554569"/>
    <w:rsid w:val="00554583"/>
    <w:rsid w:val="00557DD8"/>
    <w:rsid w:val="00560938"/>
    <w:rsid w:val="005609C3"/>
    <w:rsid w:val="005619D1"/>
    <w:rsid w:val="00561E2C"/>
    <w:rsid w:val="0056472A"/>
    <w:rsid w:val="0056656D"/>
    <w:rsid w:val="0057068E"/>
    <w:rsid w:val="00571DE7"/>
    <w:rsid w:val="00572542"/>
    <w:rsid w:val="0057284A"/>
    <w:rsid w:val="00573B64"/>
    <w:rsid w:val="0057527D"/>
    <w:rsid w:val="00575CC4"/>
    <w:rsid w:val="00576601"/>
    <w:rsid w:val="00576804"/>
    <w:rsid w:val="005814AD"/>
    <w:rsid w:val="005821CF"/>
    <w:rsid w:val="00582A60"/>
    <w:rsid w:val="00583908"/>
    <w:rsid w:val="00583BB5"/>
    <w:rsid w:val="00585968"/>
    <w:rsid w:val="005905C6"/>
    <w:rsid w:val="005921F0"/>
    <w:rsid w:val="00595ED4"/>
    <w:rsid w:val="0059612C"/>
    <w:rsid w:val="005A00C1"/>
    <w:rsid w:val="005A18E3"/>
    <w:rsid w:val="005A2B8A"/>
    <w:rsid w:val="005A46F0"/>
    <w:rsid w:val="005A56BC"/>
    <w:rsid w:val="005A7CE4"/>
    <w:rsid w:val="005B085D"/>
    <w:rsid w:val="005B12B1"/>
    <w:rsid w:val="005B2729"/>
    <w:rsid w:val="005B7DF1"/>
    <w:rsid w:val="005C0073"/>
    <w:rsid w:val="005C2236"/>
    <w:rsid w:val="005C2B07"/>
    <w:rsid w:val="005C4F0F"/>
    <w:rsid w:val="005C5A4F"/>
    <w:rsid w:val="005C6B4B"/>
    <w:rsid w:val="005D067D"/>
    <w:rsid w:val="005D09CF"/>
    <w:rsid w:val="005D2AC2"/>
    <w:rsid w:val="005D2EDF"/>
    <w:rsid w:val="005D3881"/>
    <w:rsid w:val="005D478B"/>
    <w:rsid w:val="005D4AE9"/>
    <w:rsid w:val="005D5465"/>
    <w:rsid w:val="005D5495"/>
    <w:rsid w:val="005D5607"/>
    <w:rsid w:val="005E1298"/>
    <w:rsid w:val="005E268D"/>
    <w:rsid w:val="005E297B"/>
    <w:rsid w:val="005E4809"/>
    <w:rsid w:val="005E588F"/>
    <w:rsid w:val="005E77C3"/>
    <w:rsid w:val="005F1AC2"/>
    <w:rsid w:val="005F2269"/>
    <w:rsid w:val="005F2C20"/>
    <w:rsid w:val="005F5E06"/>
    <w:rsid w:val="005F64B9"/>
    <w:rsid w:val="005F7687"/>
    <w:rsid w:val="006021F1"/>
    <w:rsid w:val="00602C2B"/>
    <w:rsid w:val="00604205"/>
    <w:rsid w:val="00604879"/>
    <w:rsid w:val="006051ED"/>
    <w:rsid w:val="00605292"/>
    <w:rsid w:val="00605CE5"/>
    <w:rsid w:val="006070AA"/>
    <w:rsid w:val="00607D3C"/>
    <w:rsid w:val="00612BFD"/>
    <w:rsid w:val="0061477F"/>
    <w:rsid w:val="006147EA"/>
    <w:rsid w:val="00614E25"/>
    <w:rsid w:val="0061609D"/>
    <w:rsid w:val="006165D1"/>
    <w:rsid w:val="00616756"/>
    <w:rsid w:val="00616832"/>
    <w:rsid w:val="00616E87"/>
    <w:rsid w:val="00617CA3"/>
    <w:rsid w:val="00621297"/>
    <w:rsid w:val="00621D03"/>
    <w:rsid w:val="00621F64"/>
    <w:rsid w:val="006243A7"/>
    <w:rsid w:val="006249C8"/>
    <w:rsid w:val="00625D60"/>
    <w:rsid w:val="0063009A"/>
    <w:rsid w:val="00630F55"/>
    <w:rsid w:val="00632C9B"/>
    <w:rsid w:val="00635196"/>
    <w:rsid w:val="00635950"/>
    <w:rsid w:val="0063705B"/>
    <w:rsid w:val="0063717E"/>
    <w:rsid w:val="006371FD"/>
    <w:rsid w:val="006407F1"/>
    <w:rsid w:val="006413CC"/>
    <w:rsid w:val="006418D3"/>
    <w:rsid w:val="00643732"/>
    <w:rsid w:val="00646DBA"/>
    <w:rsid w:val="00651558"/>
    <w:rsid w:val="00651F73"/>
    <w:rsid w:val="00655518"/>
    <w:rsid w:val="006556B6"/>
    <w:rsid w:val="006562F0"/>
    <w:rsid w:val="00657F01"/>
    <w:rsid w:val="0066075B"/>
    <w:rsid w:val="0066159B"/>
    <w:rsid w:val="00661B52"/>
    <w:rsid w:val="00663FA0"/>
    <w:rsid w:val="00664331"/>
    <w:rsid w:val="0066466B"/>
    <w:rsid w:val="00665467"/>
    <w:rsid w:val="006672E1"/>
    <w:rsid w:val="0067088A"/>
    <w:rsid w:val="006720B8"/>
    <w:rsid w:val="00672844"/>
    <w:rsid w:val="0067503D"/>
    <w:rsid w:val="006766EC"/>
    <w:rsid w:val="00680590"/>
    <w:rsid w:val="00680ECB"/>
    <w:rsid w:val="00681302"/>
    <w:rsid w:val="00683487"/>
    <w:rsid w:val="00684ADB"/>
    <w:rsid w:val="00685E02"/>
    <w:rsid w:val="00687E77"/>
    <w:rsid w:val="0069203E"/>
    <w:rsid w:val="00692384"/>
    <w:rsid w:val="0069379B"/>
    <w:rsid w:val="00696DAD"/>
    <w:rsid w:val="00697856"/>
    <w:rsid w:val="00697E37"/>
    <w:rsid w:val="006A3DDB"/>
    <w:rsid w:val="006A46C3"/>
    <w:rsid w:val="006A620E"/>
    <w:rsid w:val="006A7FF2"/>
    <w:rsid w:val="006B0C39"/>
    <w:rsid w:val="006B36C1"/>
    <w:rsid w:val="006B401D"/>
    <w:rsid w:val="006B5825"/>
    <w:rsid w:val="006B6562"/>
    <w:rsid w:val="006B786D"/>
    <w:rsid w:val="006B79C2"/>
    <w:rsid w:val="006C0D6D"/>
    <w:rsid w:val="006C2892"/>
    <w:rsid w:val="006C366E"/>
    <w:rsid w:val="006C36A2"/>
    <w:rsid w:val="006C4067"/>
    <w:rsid w:val="006C46DE"/>
    <w:rsid w:val="006C47DA"/>
    <w:rsid w:val="006C58DD"/>
    <w:rsid w:val="006C5C34"/>
    <w:rsid w:val="006C5D95"/>
    <w:rsid w:val="006C609E"/>
    <w:rsid w:val="006C62E9"/>
    <w:rsid w:val="006C6F20"/>
    <w:rsid w:val="006C76A5"/>
    <w:rsid w:val="006D1B9F"/>
    <w:rsid w:val="006D1E95"/>
    <w:rsid w:val="006D3CFF"/>
    <w:rsid w:val="006D3FDE"/>
    <w:rsid w:val="006D46EA"/>
    <w:rsid w:val="006D5E5B"/>
    <w:rsid w:val="006D61A0"/>
    <w:rsid w:val="006E0FB1"/>
    <w:rsid w:val="006E1BBF"/>
    <w:rsid w:val="006E355F"/>
    <w:rsid w:val="006E593D"/>
    <w:rsid w:val="006E6742"/>
    <w:rsid w:val="006F0E83"/>
    <w:rsid w:val="006F3BCD"/>
    <w:rsid w:val="006F4997"/>
    <w:rsid w:val="006F5D2D"/>
    <w:rsid w:val="006F7F2E"/>
    <w:rsid w:val="007008AB"/>
    <w:rsid w:val="007041F1"/>
    <w:rsid w:val="0070633B"/>
    <w:rsid w:val="00707B87"/>
    <w:rsid w:val="00710BB4"/>
    <w:rsid w:val="007110A5"/>
    <w:rsid w:val="00711D52"/>
    <w:rsid w:val="00712539"/>
    <w:rsid w:val="007136FD"/>
    <w:rsid w:val="00714AFC"/>
    <w:rsid w:val="00714D76"/>
    <w:rsid w:val="007155BB"/>
    <w:rsid w:val="00716097"/>
    <w:rsid w:val="0071709D"/>
    <w:rsid w:val="00721BD0"/>
    <w:rsid w:val="00722321"/>
    <w:rsid w:val="00722E21"/>
    <w:rsid w:val="0072304A"/>
    <w:rsid w:val="007243A8"/>
    <w:rsid w:val="007255AD"/>
    <w:rsid w:val="00727542"/>
    <w:rsid w:val="00727601"/>
    <w:rsid w:val="00731242"/>
    <w:rsid w:val="00731CAB"/>
    <w:rsid w:val="007335E1"/>
    <w:rsid w:val="00733A36"/>
    <w:rsid w:val="00733B1F"/>
    <w:rsid w:val="00735813"/>
    <w:rsid w:val="007376EB"/>
    <w:rsid w:val="007462DE"/>
    <w:rsid w:val="007500CE"/>
    <w:rsid w:val="0075072D"/>
    <w:rsid w:val="00757A88"/>
    <w:rsid w:val="007632FD"/>
    <w:rsid w:val="007637A2"/>
    <w:rsid w:val="00767373"/>
    <w:rsid w:val="0077144C"/>
    <w:rsid w:val="00771C80"/>
    <w:rsid w:val="007721A1"/>
    <w:rsid w:val="007721D2"/>
    <w:rsid w:val="00774262"/>
    <w:rsid w:val="00775C2D"/>
    <w:rsid w:val="007800A6"/>
    <w:rsid w:val="0078272E"/>
    <w:rsid w:val="00782750"/>
    <w:rsid w:val="00782DF2"/>
    <w:rsid w:val="00784AE5"/>
    <w:rsid w:val="00787DC6"/>
    <w:rsid w:val="007907D4"/>
    <w:rsid w:val="007909AD"/>
    <w:rsid w:val="00790F51"/>
    <w:rsid w:val="00791F16"/>
    <w:rsid w:val="007922E5"/>
    <w:rsid w:val="0079258F"/>
    <w:rsid w:val="007948A7"/>
    <w:rsid w:val="00795F9E"/>
    <w:rsid w:val="00797AB7"/>
    <w:rsid w:val="007A2299"/>
    <w:rsid w:val="007A246A"/>
    <w:rsid w:val="007A3A83"/>
    <w:rsid w:val="007A42AD"/>
    <w:rsid w:val="007A46A3"/>
    <w:rsid w:val="007A4AEE"/>
    <w:rsid w:val="007A56EA"/>
    <w:rsid w:val="007A58AB"/>
    <w:rsid w:val="007A65A6"/>
    <w:rsid w:val="007A6D13"/>
    <w:rsid w:val="007B1774"/>
    <w:rsid w:val="007B1D08"/>
    <w:rsid w:val="007B4141"/>
    <w:rsid w:val="007B5AF2"/>
    <w:rsid w:val="007B6756"/>
    <w:rsid w:val="007B77FE"/>
    <w:rsid w:val="007C1D17"/>
    <w:rsid w:val="007C50D0"/>
    <w:rsid w:val="007C5864"/>
    <w:rsid w:val="007D0C0A"/>
    <w:rsid w:val="007D165C"/>
    <w:rsid w:val="007D390F"/>
    <w:rsid w:val="007D444D"/>
    <w:rsid w:val="007D4AD4"/>
    <w:rsid w:val="007D5169"/>
    <w:rsid w:val="007D63EE"/>
    <w:rsid w:val="007D7E87"/>
    <w:rsid w:val="007E1297"/>
    <w:rsid w:val="007E2E43"/>
    <w:rsid w:val="007E3629"/>
    <w:rsid w:val="007E6F6C"/>
    <w:rsid w:val="007F6AA7"/>
    <w:rsid w:val="007F7411"/>
    <w:rsid w:val="007F75DC"/>
    <w:rsid w:val="007F7631"/>
    <w:rsid w:val="0080061E"/>
    <w:rsid w:val="00801453"/>
    <w:rsid w:val="0080206B"/>
    <w:rsid w:val="00802F01"/>
    <w:rsid w:val="00803624"/>
    <w:rsid w:val="0080461F"/>
    <w:rsid w:val="00805174"/>
    <w:rsid w:val="008056F6"/>
    <w:rsid w:val="00806AC9"/>
    <w:rsid w:val="00814055"/>
    <w:rsid w:val="00814AF1"/>
    <w:rsid w:val="00814F37"/>
    <w:rsid w:val="00814F76"/>
    <w:rsid w:val="00816751"/>
    <w:rsid w:val="00817542"/>
    <w:rsid w:val="00821708"/>
    <w:rsid w:val="00823B27"/>
    <w:rsid w:val="00824156"/>
    <w:rsid w:val="008244FD"/>
    <w:rsid w:val="00824A1F"/>
    <w:rsid w:val="00825806"/>
    <w:rsid w:val="008269CC"/>
    <w:rsid w:val="0082719C"/>
    <w:rsid w:val="008276F4"/>
    <w:rsid w:val="00827C29"/>
    <w:rsid w:val="0083051C"/>
    <w:rsid w:val="00833340"/>
    <w:rsid w:val="008335E4"/>
    <w:rsid w:val="00837308"/>
    <w:rsid w:val="00840741"/>
    <w:rsid w:val="0084127F"/>
    <w:rsid w:val="008412F8"/>
    <w:rsid w:val="008424B0"/>
    <w:rsid w:val="0085478C"/>
    <w:rsid w:val="00854FCB"/>
    <w:rsid w:val="0085725F"/>
    <w:rsid w:val="00860AA8"/>
    <w:rsid w:val="008634DE"/>
    <w:rsid w:val="008650E8"/>
    <w:rsid w:val="008706B2"/>
    <w:rsid w:val="00870C63"/>
    <w:rsid w:val="008719CB"/>
    <w:rsid w:val="008743FE"/>
    <w:rsid w:val="008761C4"/>
    <w:rsid w:val="00876673"/>
    <w:rsid w:val="008767D4"/>
    <w:rsid w:val="00880F4C"/>
    <w:rsid w:val="00885D62"/>
    <w:rsid w:val="00887459"/>
    <w:rsid w:val="00887536"/>
    <w:rsid w:val="00887D85"/>
    <w:rsid w:val="00887DA1"/>
    <w:rsid w:val="00891C71"/>
    <w:rsid w:val="008933E0"/>
    <w:rsid w:val="008937BA"/>
    <w:rsid w:val="00895442"/>
    <w:rsid w:val="00896237"/>
    <w:rsid w:val="00896869"/>
    <w:rsid w:val="00896F09"/>
    <w:rsid w:val="00897770"/>
    <w:rsid w:val="00897BB2"/>
    <w:rsid w:val="008A4F59"/>
    <w:rsid w:val="008A57FD"/>
    <w:rsid w:val="008A7C80"/>
    <w:rsid w:val="008B1315"/>
    <w:rsid w:val="008B2408"/>
    <w:rsid w:val="008B3AEF"/>
    <w:rsid w:val="008B5BED"/>
    <w:rsid w:val="008B6642"/>
    <w:rsid w:val="008B6658"/>
    <w:rsid w:val="008B6BBE"/>
    <w:rsid w:val="008B7915"/>
    <w:rsid w:val="008C058D"/>
    <w:rsid w:val="008C06AA"/>
    <w:rsid w:val="008C0C13"/>
    <w:rsid w:val="008C3107"/>
    <w:rsid w:val="008C3DF3"/>
    <w:rsid w:val="008C42F2"/>
    <w:rsid w:val="008C4E75"/>
    <w:rsid w:val="008C5197"/>
    <w:rsid w:val="008C52AE"/>
    <w:rsid w:val="008C59D3"/>
    <w:rsid w:val="008D0939"/>
    <w:rsid w:val="008D0B33"/>
    <w:rsid w:val="008D10DA"/>
    <w:rsid w:val="008D3A98"/>
    <w:rsid w:val="008D5F9B"/>
    <w:rsid w:val="008D7509"/>
    <w:rsid w:val="008E1B22"/>
    <w:rsid w:val="008E1CC5"/>
    <w:rsid w:val="008E4E69"/>
    <w:rsid w:val="008E5C3C"/>
    <w:rsid w:val="008E654F"/>
    <w:rsid w:val="008E728B"/>
    <w:rsid w:val="008E78DD"/>
    <w:rsid w:val="008E7AD6"/>
    <w:rsid w:val="008E7F28"/>
    <w:rsid w:val="008F0562"/>
    <w:rsid w:val="008F0702"/>
    <w:rsid w:val="008F2763"/>
    <w:rsid w:val="008F33A2"/>
    <w:rsid w:val="008F3520"/>
    <w:rsid w:val="008F3F4F"/>
    <w:rsid w:val="008F456C"/>
    <w:rsid w:val="008F66AE"/>
    <w:rsid w:val="008F689B"/>
    <w:rsid w:val="008F7FD6"/>
    <w:rsid w:val="00901102"/>
    <w:rsid w:val="00902CDA"/>
    <w:rsid w:val="00905111"/>
    <w:rsid w:val="00905EEB"/>
    <w:rsid w:val="00906032"/>
    <w:rsid w:val="00907F56"/>
    <w:rsid w:val="00910F91"/>
    <w:rsid w:val="00911041"/>
    <w:rsid w:val="009115A5"/>
    <w:rsid w:val="009123BE"/>
    <w:rsid w:val="00912908"/>
    <w:rsid w:val="00914356"/>
    <w:rsid w:val="0091580A"/>
    <w:rsid w:val="00915CD8"/>
    <w:rsid w:val="0091633F"/>
    <w:rsid w:val="00916698"/>
    <w:rsid w:val="00917493"/>
    <w:rsid w:val="00917C68"/>
    <w:rsid w:val="009202FF"/>
    <w:rsid w:val="0092184F"/>
    <w:rsid w:val="00922FAF"/>
    <w:rsid w:val="00923A0A"/>
    <w:rsid w:val="00924AD2"/>
    <w:rsid w:val="0092566B"/>
    <w:rsid w:val="009268A3"/>
    <w:rsid w:val="009268D1"/>
    <w:rsid w:val="00932842"/>
    <w:rsid w:val="00932F3D"/>
    <w:rsid w:val="00935BF1"/>
    <w:rsid w:val="00937F07"/>
    <w:rsid w:val="00940CCB"/>
    <w:rsid w:val="00941E9E"/>
    <w:rsid w:val="00944018"/>
    <w:rsid w:val="00944D92"/>
    <w:rsid w:val="0095075B"/>
    <w:rsid w:val="0095100B"/>
    <w:rsid w:val="00951288"/>
    <w:rsid w:val="00951B97"/>
    <w:rsid w:val="00954FFB"/>
    <w:rsid w:val="009552E6"/>
    <w:rsid w:val="0095699B"/>
    <w:rsid w:val="00956EE4"/>
    <w:rsid w:val="009608F7"/>
    <w:rsid w:val="00963B1A"/>
    <w:rsid w:val="00965BAE"/>
    <w:rsid w:val="00965BBD"/>
    <w:rsid w:val="0097036B"/>
    <w:rsid w:val="0097132A"/>
    <w:rsid w:val="00971434"/>
    <w:rsid w:val="00971760"/>
    <w:rsid w:val="009719E8"/>
    <w:rsid w:val="00972396"/>
    <w:rsid w:val="0097384B"/>
    <w:rsid w:val="00973CFB"/>
    <w:rsid w:val="00974DB2"/>
    <w:rsid w:val="009750DA"/>
    <w:rsid w:val="00977282"/>
    <w:rsid w:val="00977723"/>
    <w:rsid w:val="00977CC3"/>
    <w:rsid w:val="00977DE4"/>
    <w:rsid w:val="00977F68"/>
    <w:rsid w:val="0098064B"/>
    <w:rsid w:val="00980C32"/>
    <w:rsid w:val="00980FBF"/>
    <w:rsid w:val="00982F20"/>
    <w:rsid w:val="00983264"/>
    <w:rsid w:val="009835DE"/>
    <w:rsid w:val="009839A5"/>
    <w:rsid w:val="00984903"/>
    <w:rsid w:val="0098550F"/>
    <w:rsid w:val="00985A48"/>
    <w:rsid w:val="00985FA5"/>
    <w:rsid w:val="009860A4"/>
    <w:rsid w:val="00987C2F"/>
    <w:rsid w:val="00991909"/>
    <w:rsid w:val="009925E9"/>
    <w:rsid w:val="00993C22"/>
    <w:rsid w:val="00993FA8"/>
    <w:rsid w:val="009943AC"/>
    <w:rsid w:val="0099459C"/>
    <w:rsid w:val="00994787"/>
    <w:rsid w:val="00994CED"/>
    <w:rsid w:val="00995B1E"/>
    <w:rsid w:val="009970CF"/>
    <w:rsid w:val="009972A9"/>
    <w:rsid w:val="0099775A"/>
    <w:rsid w:val="009A4B95"/>
    <w:rsid w:val="009A5116"/>
    <w:rsid w:val="009A60E3"/>
    <w:rsid w:val="009A693E"/>
    <w:rsid w:val="009B1414"/>
    <w:rsid w:val="009B3470"/>
    <w:rsid w:val="009B3EE8"/>
    <w:rsid w:val="009B5382"/>
    <w:rsid w:val="009B6062"/>
    <w:rsid w:val="009B7837"/>
    <w:rsid w:val="009C085D"/>
    <w:rsid w:val="009C29A3"/>
    <w:rsid w:val="009C313E"/>
    <w:rsid w:val="009C42CB"/>
    <w:rsid w:val="009C4B86"/>
    <w:rsid w:val="009C6E2A"/>
    <w:rsid w:val="009D03C8"/>
    <w:rsid w:val="009D2107"/>
    <w:rsid w:val="009D2999"/>
    <w:rsid w:val="009D2AB9"/>
    <w:rsid w:val="009D5392"/>
    <w:rsid w:val="009D6006"/>
    <w:rsid w:val="009D6F7E"/>
    <w:rsid w:val="009D720D"/>
    <w:rsid w:val="009D7350"/>
    <w:rsid w:val="009E0024"/>
    <w:rsid w:val="009E39DA"/>
    <w:rsid w:val="009E4297"/>
    <w:rsid w:val="009E55E3"/>
    <w:rsid w:val="009E5875"/>
    <w:rsid w:val="009E58AF"/>
    <w:rsid w:val="009E7353"/>
    <w:rsid w:val="009E7ABC"/>
    <w:rsid w:val="009F177D"/>
    <w:rsid w:val="009F1F97"/>
    <w:rsid w:val="009F228E"/>
    <w:rsid w:val="009F28E3"/>
    <w:rsid w:val="009F4022"/>
    <w:rsid w:val="00A02DE6"/>
    <w:rsid w:val="00A05E3F"/>
    <w:rsid w:val="00A063AA"/>
    <w:rsid w:val="00A10A25"/>
    <w:rsid w:val="00A119A2"/>
    <w:rsid w:val="00A12A04"/>
    <w:rsid w:val="00A13503"/>
    <w:rsid w:val="00A14A4C"/>
    <w:rsid w:val="00A165E3"/>
    <w:rsid w:val="00A1761A"/>
    <w:rsid w:val="00A2069E"/>
    <w:rsid w:val="00A210AC"/>
    <w:rsid w:val="00A213A1"/>
    <w:rsid w:val="00A23287"/>
    <w:rsid w:val="00A23B65"/>
    <w:rsid w:val="00A24A60"/>
    <w:rsid w:val="00A2564E"/>
    <w:rsid w:val="00A2796D"/>
    <w:rsid w:val="00A32576"/>
    <w:rsid w:val="00A3318A"/>
    <w:rsid w:val="00A35811"/>
    <w:rsid w:val="00A369BB"/>
    <w:rsid w:val="00A43018"/>
    <w:rsid w:val="00A44DC5"/>
    <w:rsid w:val="00A46C72"/>
    <w:rsid w:val="00A46FD6"/>
    <w:rsid w:val="00A52657"/>
    <w:rsid w:val="00A54900"/>
    <w:rsid w:val="00A56685"/>
    <w:rsid w:val="00A57A5C"/>
    <w:rsid w:val="00A57D33"/>
    <w:rsid w:val="00A61922"/>
    <w:rsid w:val="00A63495"/>
    <w:rsid w:val="00A64D23"/>
    <w:rsid w:val="00A711D4"/>
    <w:rsid w:val="00A76751"/>
    <w:rsid w:val="00A77089"/>
    <w:rsid w:val="00A77EFF"/>
    <w:rsid w:val="00A77FCE"/>
    <w:rsid w:val="00A77FF6"/>
    <w:rsid w:val="00A810DF"/>
    <w:rsid w:val="00A81901"/>
    <w:rsid w:val="00A8275F"/>
    <w:rsid w:val="00A82C56"/>
    <w:rsid w:val="00A83452"/>
    <w:rsid w:val="00A83D3D"/>
    <w:rsid w:val="00A841D2"/>
    <w:rsid w:val="00A841D8"/>
    <w:rsid w:val="00A848F7"/>
    <w:rsid w:val="00A84DBF"/>
    <w:rsid w:val="00A8582E"/>
    <w:rsid w:val="00A85B27"/>
    <w:rsid w:val="00A87D2A"/>
    <w:rsid w:val="00A9001E"/>
    <w:rsid w:val="00A90DFA"/>
    <w:rsid w:val="00A914B7"/>
    <w:rsid w:val="00A9267F"/>
    <w:rsid w:val="00A935A2"/>
    <w:rsid w:val="00A94305"/>
    <w:rsid w:val="00A94F80"/>
    <w:rsid w:val="00A95EDD"/>
    <w:rsid w:val="00A966C7"/>
    <w:rsid w:val="00A96E9A"/>
    <w:rsid w:val="00AA11FC"/>
    <w:rsid w:val="00AA1528"/>
    <w:rsid w:val="00AA2A6E"/>
    <w:rsid w:val="00AA31A6"/>
    <w:rsid w:val="00AA3AF2"/>
    <w:rsid w:val="00AA63DA"/>
    <w:rsid w:val="00AB0178"/>
    <w:rsid w:val="00AB0952"/>
    <w:rsid w:val="00AB2393"/>
    <w:rsid w:val="00AB27D9"/>
    <w:rsid w:val="00AB3332"/>
    <w:rsid w:val="00AB4296"/>
    <w:rsid w:val="00AB4492"/>
    <w:rsid w:val="00AB6502"/>
    <w:rsid w:val="00AB7CC6"/>
    <w:rsid w:val="00AC17E2"/>
    <w:rsid w:val="00AC4997"/>
    <w:rsid w:val="00AC6ACE"/>
    <w:rsid w:val="00AD026F"/>
    <w:rsid w:val="00AD0B4B"/>
    <w:rsid w:val="00AD0CAD"/>
    <w:rsid w:val="00AD1324"/>
    <w:rsid w:val="00AD1499"/>
    <w:rsid w:val="00AD1E12"/>
    <w:rsid w:val="00AD2102"/>
    <w:rsid w:val="00AD6703"/>
    <w:rsid w:val="00AE17DC"/>
    <w:rsid w:val="00AE5169"/>
    <w:rsid w:val="00AE5481"/>
    <w:rsid w:val="00AE5A2F"/>
    <w:rsid w:val="00AE6784"/>
    <w:rsid w:val="00AE71E9"/>
    <w:rsid w:val="00AE763B"/>
    <w:rsid w:val="00AF2138"/>
    <w:rsid w:val="00AF75EE"/>
    <w:rsid w:val="00B0084E"/>
    <w:rsid w:val="00B00933"/>
    <w:rsid w:val="00B014B7"/>
    <w:rsid w:val="00B016DD"/>
    <w:rsid w:val="00B03218"/>
    <w:rsid w:val="00B03255"/>
    <w:rsid w:val="00B0441F"/>
    <w:rsid w:val="00B047CA"/>
    <w:rsid w:val="00B04C87"/>
    <w:rsid w:val="00B07FD8"/>
    <w:rsid w:val="00B10177"/>
    <w:rsid w:val="00B104C6"/>
    <w:rsid w:val="00B1158E"/>
    <w:rsid w:val="00B12CD9"/>
    <w:rsid w:val="00B20C2F"/>
    <w:rsid w:val="00B21828"/>
    <w:rsid w:val="00B22EBC"/>
    <w:rsid w:val="00B23693"/>
    <w:rsid w:val="00B23E95"/>
    <w:rsid w:val="00B24BCC"/>
    <w:rsid w:val="00B26C70"/>
    <w:rsid w:val="00B302E9"/>
    <w:rsid w:val="00B37F98"/>
    <w:rsid w:val="00B4005D"/>
    <w:rsid w:val="00B411B1"/>
    <w:rsid w:val="00B41264"/>
    <w:rsid w:val="00B41C1A"/>
    <w:rsid w:val="00B43156"/>
    <w:rsid w:val="00B43795"/>
    <w:rsid w:val="00B438EC"/>
    <w:rsid w:val="00B44FC1"/>
    <w:rsid w:val="00B4577A"/>
    <w:rsid w:val="00B475A3"/>
    <w:rsid w:val="00B4777F"/>
    <w:rsid w:val="00B47D93"/>
    <w:rsid w:val="00B50389"/>
    <w:rsid w:val="00B53A37"/>
    <w:rsid w:val="00B546D4"/>
    <w:rsid w:val="00B54F9C"/>
    <w:rsid w:val="00B578DB"/>
    <w:rsid w:val="00B60268"/>
    <w:rsid w:val="00B628F3"/>
    <w:rsid w:val="00B62A73"/>
    <w:rsid w:val="00B6313D"/>
    <w:rsid w:val="00B63527"/>
    <w:rsid w:val="00B63AF4"/>
    <w:rsid w:val="00B643A5"/>
    <w:rsid w:val="00B646EE"/>
    <w:rsid w:val="00B655C1"/>
    <w:rsid w:val="00B65688"/>
    <w:rsid w:val="00B6581C"/>
    <w:rsid w:val="00B6622E"/>
    <w:rsid w:val="00B675E9"/>
    <w:rsid w:val="00B72085"/>
    <w:rsid w:val="00B72B82"/>
    <w:rsid w:val="00B734EA"/>
    <w:rsid w:val="00B747B1"/>
    <w:rsid w:val="00B74BC5"/>
    <w:rsid w:val="00B74DA2"/>
    <w:rsid w:val="00B75489"/>
    <w:rsid w:val="00B80B7B"/>
    <w:rsid w:val="00B82929"/>
    <w:rsid w:val="00B82E88"/>
    <w:rsid w:val="00B83D31"/>
    <w:rsid w:val="00B84737"/>
    <w:rsid w:val="00B85A99"/>
    <w:rsid w:val="00B8698E"/>
    <w:rsid w:val="00B87F51"/>
    <w:rsid w:val="00B90464"/>
    <w:rsid w:val="00B90D5C"/>
    <w:rsid w:val="00B911A6"/>
    <w:rsid w:val="00BA065C"/>
    <w:rsid w:val="00BA141B"/>
    <w:rsid w:val="00BA3B83"/>
    <w:rsid w:val="00BA4BFC"/>
    <w:rsid w:val="00BA5148"/>
    <w:rsid w:val="00BB078B"/>
    <w:rsid w:val="00BB3977"/>
    <w:rsid w:val="00BB41A1"/>
    <w:rsid w:val="00BB4DA3"/>
    <w:rsid w:val="00BB79CA"/>
    <w:rsid w:val="00BC259F"/>
    <w:rsid w:val="00BC3FFE"/>
    <w:rsid w:val="00BC542E"/>
    <w:rsid w:val="00BC5DDE"/>
    <w:rsid w:val="00BC7D1D"/>
    <w:rsid w:val="00BD0191"/>
    <w:rsid w:val="00BD0EE6"/>
    <w:rsid w:val="00BD1EDF"/>
    <w:rsid w:val="00BD667D"/>
    <w:rsid w:val="00BD7B6F"/>
    <w:rsid w:val="00BE0A80"/>
    <w:rsid w:val="00BE0ACA"/>
    <w:rsid w:val="00BE32D8"/>
    <w:rsid w:val="00BE3CD1"/>
    <w:rsid w:val="00BE4DB7"/>
    <w:rsid w:val="00BE5E42"/>
    <w:rsid w:val="00BF43DF"/>
    <w:rsid w:val="00C00F32"/>
    <w:rsid w:val="00C00F38"/>
    <w:rsid w:val="00C030EF"/>
    <w:rsid w:val="00C03935"/>
    <w:rsid w:val="00C0592F"/>
    <w:rsid w:val="00C06673"/>
    <w:rsid w:val="00C07091"/>
    <w:rsid w:val="00C07800"/>
    <w:rsid w:val="00C11689"/>
    <w:rsid w:val="00C11966"/>
    <w:rsid w:val="00C13D18"/>
    <w:rsid w:val="00C17713"/>
    <w:rsid w:val="00C17F96"/>
    <w:rsid w:val="00C20B92"/>
    <w:rsid w:val="00C22869"/>
    <w:rsid w:val="00C229FF"/>
    <w:rsid w:val="00C22C11"/>
    <w:rsid w:val="00C25316"/>
    <w:rsid w:val="00C26EA0"/>
    <w:rsid w:val="00C26EE5"/>
    <w:rsid w:val="00C270BB"/>
    <w:rsid w:val="00C27A31"/>
    <w:rsid w:val="00C32244"/>
    <w:rsid w:val="00C324D6"/>
    <w:rsid w:val="00C33739"/>
    <w:rsid w:val="00C36375"/>
    <w:rsid w:val="00C41B38"/>
    <w:rsid w:val="00C420AE"/>
    <w:rsid w:val="00C42369"/>
    <w:rsid w:val="00C427F8"/>
    <w:rsid w:val="00C43335"/>
    <w:rsid w:val="00C434FB"/>
    <w:rsid w:val="00C44AE7"/>
    <w:rsid w:val="00C46EB5"/>
    <w:rsid w:val="00C4784F"/>
    <w:rsid w:val="00C50BA7"/>
    <w:rsid w:val="00C514C8"/>
    <w:rsid w:val="00C53F54"/>
    <w:rsid w:val="00C54ECC"/>
    <w:rsid w:val="00C54EE0"/>
    <w:rsid w:val="00C552F1"/>
    <w:rsid w:val="00C5632E"/>
    <w:rsid w:val="00C56A9A"/>
    <w:rsid w:val="00C641A5"/>
    <w:rsid w:val="00C64362"/>
    <w:rsid w:val="00C66D1C"/>
    <w:rsid w:val="00C70A78"/>
    <w:rsid w:val="00C70FE5"/>
    <w:rsid w:val="00C730BA"/>
    <w:rsid w:val="00C7348E"/>
    <w:rsid w:val="00C74077"/>
    <w:rsid w:val="00C749DF"/>
    <w:rsid w:val="00C74E52"/>
    <w:rsid w:val="00C75CBE"/>
    <w:rsid w:val="00C80B14"/>
    <w:rsid w:val="00C8115E"/>
    <w:rsid w:val="00C83909"/>
    <w:rsid w:val="00C84794"/>
    <w:rsid w:val="00C84DE3"/>
    <w:rsid w:val="00C85020"/>
    <w:rsid w:val="00C8581B"/>
    <w:rsid w:val="00C8621A"/>
    <w:rsid w:val="00C87B8C"/>
    <w:rsid w:val="00C901C8"/>
    <w:rsid w:val="00C90336"/>
    <w:rsid w:val="00C91FA2"/>
    <w:rsid w:val="00C942EA"/>
    <w:rsid w:val="00C94D33"/>
    <w:rsid w:val="00CA0AC9"/>
    <w:rsid w:val="00CA1164"/>
    <w:rsid w:val="00CA24F8"/>
    <w:rsid w:val="00CA5CDE"/>
    <w:rsid w:val="00CA5E75"/>
    <w:rsid w:val="00CA7EDD"/>
    <w:rsid w:val="00CB1347"/>
    <w:rsid w:val="00CB3106"/>
    <w:rsid w:val="00CC15EC"/>
    <w:rsid w:val="00CC3A3B"/>
    <w:rsid w:val="00CC3A9E"/>
    <w:rsid w:val="00CC49CF"/>
    <w:rsid w:val="00CC7831"/>
    <w:rsid w:val="00CC7ACF"/>
    <w:rsid w:val="00CD1591"/>
    <w:rsid w:val="00CD3A25"/>
    <w:rsid w:val="00CD3A60"/>
    <w:rsid w:val="00CD4591"/>
    <w:rsid w:val="00CD53C1"/>
    <w:rsid w:val="00CD7973"/>
    <w:rsid w:val="00CE0A31"/>
    <w:rsid w:val="00CE1FA5"/>
    <w:rsid w:val="00CE3638"/>
    <w:rsid w:val="00CE3BD0"/>
    <w:rsid w:val="00CE4AC4"/>
    <w:rsid w:val="00CE5107"/>
    <w:rsid w:val="00CE5BD3"/>
    <w:rsid w:val="00CE6ED7"/>
    <w:rsid w:val="00CF3486"/>
    <w:rsid w:val="00CF567F"/>
    <w:rsid w:val="00CF6156"/>
    <w:rsid w:val="00CF656F"/>
    <w:rsid w:val="00CF6632"/>
    <w:rsid w:val="00D0084A"/>
    <w:rsid w:val="00D00C7C"/>
    <w:rsid w:val="00D01A09"/>
    <w:rsid w:val="00D03B7C"/>
    <w:rsid w:val="00D0499E"/>
    <w:rsid w:val="00D06C1F"/>
    <w:rsid w:val="00D07964"/>
    <w:rsid w:val="00D10823"/>
    <w:rsid w:val="00D11AFF"/>
    <w:rsid w:val="00D13AD8"/>
    <w:rsid w:val="00D1440B"/>
    <w:rsid w:val="00D145AE"/>
    <w:rsid w:val="00D159FA"/>
    <w:rsid w:val="00D20ACC"/>
    <w:rsid w:val="00D22A90"/>
    <w:rsid w:val="00D23FD3"/>
    <w:rsid w:val="00D251D4"/>
    <w:rsid w:val="00D25702"/>
    <w:rsid w:val="00D27065"/>
    <w:rsid w:val="00D300FA"/>
    <w:rsid w:val="00D30827"/>
    <w:rsid w:val="00D309B1"/>
    <w:rsid w:val="00D31784"/>
    <w:rsid w:val="00D31E18"/>
    <w:rsid w:val="00D31E3B"/>
    <w:rsid w:val="00D32521"/>
    <w:rsid w:val="00D34C38"/>
    <w:rsid w:val="00D34C4F"/>
    <w:rsid w:val="00D34C95"/>
    <w:rsid w:val="00D35057"/>
    <w:rsid w:val="00D358B3"/>
    <w:rsid w:val="00D363CC"/>
    <w:rsid w:val="00D37239"/>
    <w:rsid w:val="00D373DB"/>
    <w:rsid w:val="00D4042E"/>
    <w:rsid w:val="00D41151"/>
    <w:rsid w:val="00D4235C"/>
    <w:rsid w:val="00D455BD"/>
    <w:rsid w:val="00D461D4"/>
    <w:rsid w:val="00D47342"/>
    <w:rsid w:val="00D4779C"/>
    <w:rsid w:val="00D51D54"/>
    <w:rsid w:val="00D52C37"/>
    <w:rsid w:val="00D55184"/>
    <w:rsid w:val="00D56824"/>
    <w:rsid w:val="00D57D2E"/>
    <w:rsid w:val="00D626DA"/>
    <w:rsid w:val="00D64BBF"/>
    <w:rsid w:val="00D652B1"/>
    <w:rsid w:val="00D6598D"/>
    <w:rsid w:val="00D660A1"/>
    <w:rsid w:val="00D667AC"/>
    <w:rsid w:val="00D66C8B"/>
    <w:rsid w:val="00D70137"/>
    <w:rsid w:val="00D70399"/>
    <w:rsid w:val="00D71BBE"/>
    <w:rsid w:val="00D722FD"/>
    <w:rsid w:val="00D728DC"/>
    <w:rsid w:val="00D75C64"/>
    <w:rsid w:val="00D7629C"/>
    <w:rsid w:val="00D76A74"/>
    <w:rsid w:val="00D76CFE"/>
    <w:rsid w:val="00D80DB7"/>
    <w:rsid w:val="00D82C72"/>
    <w:rsid w:val="00D849F9"/>
    <w:rsid w:val="00D84A18"/>
    <w:rsid w:val="00D90451"/>
    <w:rsid w:val="00D9049D"/>
    <w:rsid w:val="00D917D6"/>
    <w:rsid w:val="00D92454"/>
    <w:rsid w:val="00D9502C"/>
    <w:rsid w:val="00D95CD5"/>
    <w:rsid w:val="00D963C0"/>
    <w:rsid w:val="00D97978"/>
    <w:rsid w:val="00DA09ED"/>
    <w:rsid w:val="00DA0BC2"/>
    <w:rsid w:val="00DA194A"/>
    <w:rsid w:val="00DA293B"/>
    <w:rsid w:val="00DA37D4"/>
    <w:rsid w:val="00DA429D"/>
    <w:rsid w:val="00DA4D7B"/>
    <w:rsid w:val="00DA69C9"/>
    <w:rsid w:val="00DA7154"/>
    <w:rsid w:val="00DB5394"/>
    <w:rsid w:val="00DB7927"/>
    <w:rsid w:val="00DC2F64"/>
    <w:rsid w:val="00DC3217"/>
    <w:rsid w:val="00DC523B"/>
    <w:rsid w:val="00DC5DA5"/>
    <w:rsid w:val="00DC787C"/>
    <w:rsid w:val="00DD04DB"/>
    <w:rsid w:val="00DD0535"/>
    <w:rsid w:val="00DD1B05"/>
    <w:rsid w:val="00DD1EFD"/>
    <w:rsid w:val="00DD2AE9"/>
    <w:rsid w:val="00DD2D5F"/>
    <w:rsid w:val="00DD4D63"/>
    <w:rsid w:val="00DD4FD8"/>
    <w:rsid w:val="00DD59C0"/>
    <w:rsid w:val="00DD79BB"/>
    <w:rsid w:val="00DE121F"/>
    <w:rsid w:val="00DE19E6"/>
    <w:rsid w:val="00DE26E5"/>
    <w:rsid w:val="00DE2B5A"/>
    <w:rsid w:val="00DE33AD"/>
    <w:rsid w:val="00DE350C"/>
    <w:rsid w:val="00DE4730"/>
    <w:rsid w:val="00DE5203"/>
    <w:rsid w:val="00DF16F7"/>
    <w:rsid w:val="00DF1C8E"/>
    <w:rsid w:val="00DF2733"/>
    <w:rsid w:val="00DF2919"/>
    <w:rsid w:val="00DF3FC1"/>
    <w:rsid w:val="00DF64A0"/>
    <w:rsid w:val="00DF71E9"/>
    <w:rsid w:val="00DF7D3A"/>
    <w:rsid w:val="00E01655"/>
    <w:rsid w:val="00E042E7"/>
    <w:rsid w:val="00E104C7"/>
    <w:rsid w:val="00E10540"/>
    <w:rsid w:val="00E10F3C"/>
    <w:rsid w:val="00E15506"/>
    <w:rsid w:val="00E15B97"/>
    <w:rsid w:val="00E15CE8"/>
    <w:rsid w:val="00E1683E"/>
    <w:rsid w:val="00E16C75"/>
    <w:rsid w:val="00E17489"/>
    <w:rsid w:val="00E17588"/>
    <w:rsid w:val="00E2111E"/>
    <w:rsid w:val="00E24BFC"/>
    <w:rsid w:val="00E268F7"/>
    <w:rsid w:val="00E26B31"/>
    <w:rsid w:val="00E26EE3"/>
    <w:rsid w:val="00E26F10"/>
    <w:rsid w:val="00E306C4"/>
    <w:rsid w:val="00E3098B"/>
    <w:rsid w:val="00E314EF"/>
    <w:rsid w:val="00E33299"/>
    <w:rsid w:val="00E34E32"/>
    <w:rsid w:val="00E36DD6"/>
    <w:rsid w:val="00E377A9"/>
    <w:rsid w:val="00E37AB6"/>
    <w:rsid w:val="00E400E4"/>
    <w:rsid w:val="00E40AF5"/>
    <w:rsid w:val="00E41515"/>
    <w:rsid w:val="00E4392E"/>
    <w:rsid w:val="00E43BE2"/>
    <w:rsid w:val="00E451DA"/>
    <w:rsid w:val="00E4720A"/>
    <w:rsid w:val="00E4772E"/>
    <w:rsid w:val="00E52E35"/>
    <w:rsid w:val="00E53132"/>
    <w:rsid w:val="00E53DEA"/>
    <w:rsid w:val="00E55436"/>
    <w:rsid w:val="00E55672"/>
    <w:rsid w:val="00E558BE"/>
    <w:rsid w:val="00E55C2D"/>
    <w:rsid w:val="00E5600C"/>
    <w:rsid w:val="00E575E5"/>
    <w:rsid w:val="00E6541F"/>
    <w:rsid w:val="00E66F55"/>
    <w:rsid w:val="00E71F89"/>
    <w:rsid w:val="00E72A7C"/>
    <w:rsid w:val="00E72E5F"/>
    <w:rsid w:val="00E73F0A"/>
    <w:rsid w:val="00E7556E"/>
    <w:rsid w:val="00E75771"/>
    <w:rsid w:val="00E76530"/>
    <w:rsid w:val="00E82A33"/>
    <w:rsid w:val="00E83E6D"/>
    <w:rsid w:val="00E84D1D"/>
    <w:rsid w:val="00E8515F"/>
    <w:rsid w:val="00E858FF"/>
    <w:rsid w:val="00E8597D"/>
    <w:rsid w:val="00E87631"/>
    <w:rsid w:val="00E87CAA"/>
    <w:rsid w:val="00E92B75"/>
    <w:rsid w:val="00E92EF9"/>
    <w:rsid w:val="00E9420B"/>
    <w:rsid w:val="00E961F3"/>
    <w:rsid w:val="00E97E8C"/>
    <w:rsid w:val="00EA0D4A"/>
    <w:rsid w:val="00EA160F"/>
    <w:rsid w:val="00EA1835"/>
    <w:rsid w:val="00EA1DA2"/>
    <w:rsid w:val="00EA1F5D"/>
    <w:rsid w:val="00EA2A8F"/>
    <w:rsid w:val="00EA2F21"/>
    <w:rsid w:val="00EA6163"/>
    <w:rsid w:val="00EA7F0A"/>
    <w:rsid w:val="00EB0923"/>
    <w:rsid w:val="00EB3C25"/>
    <w:rsid w:val="00EB5097"/>
    <w:rsid w:val="00EB531D"/>
    <w:rsid w:val="00EB722F"/>
    <w:rsid w:val="00EC0395"/>
    <w:rsid w:val="00EC2116"/>
    <w:rsid w:val="00EC36A5"/>
    <w:rsid w:val="00EC4BFD"/>
    <w:rsid w:val="00EC5D9A"/>
    <w:rsid w:val="00EC7CBB"/>
    <w:rsid w:val="00EC7DAC"/>
    <w:rsid w:val="00ED0994"/>
    <w:rsid w:val="00ED178E"/>
    <w:rsid w:val="00ED1975"/>
    <w:rsid w:val="00ED1D17"/>
    <w:rsid w:val="00ED3283"/>
    <w:rsid w:val="00ED423C"/>
    <w:rsid w:val="00ED4C5F"/>
    <w:rsid w:val="00ED5A54"/>
    <w:rsid w:val="00ED5C76"/>
    <w:rsid w:val="00ED6109"/>
    <w:rsid w:val="00ED6C87"/>
    <w:rsid w:val="00EE0066"/>
    <w:rsid w:val="00EE10F0"/>
    <w:rsid w:val="00EE2625"/>
    <w:rsid w:val="00EE26DD"/>
    <w:rsid w:val="00EE2E9D"/>
    <w:rsid w:val="00EE501F"/>
    <w:rsid w:val="00EE5945"/>
    <w:rsid w:val="00EE6A20"/>
    <w:rsid w:val="00EE71C0"/>
    <w:rsid w:val="00EE7C9D"/>
    <w:rsid w:val="00EF07BC"/>
    <w:rsid w:val="00EF1CB4"/>
    <w:rsid w:val="00EF1CC7"/>
    <w:rsid w:val="00EF252C"/>
    <w:rsid w:val="00EF41F0"/>
    <w:rsid w:val="00EF4217"/>
    <w:rsid w:val="00EF4547"/>
    <w:rsid w:val="00EF4551"/>
    <w:rsid w:val="00EF46D8"/>
    <w:rsid w:val="00EF5C6E"/>
    <w:rsid w:val="00EF780D"/>
    <w:rsid w:val="00EF7A3B"/>
    <w:rsid w:val="00F00751"/>
    <w:rsid w:val="00F016B2"/>
    <w:rsid w:val="00F03574"/>
    <w:rsid w:val="00F05268"/>
    <w:rsid w:val="00F06B35"/>
    <w:rsid w:val="00F071DA"/>
    <w:rsid w:val="00F071FD"/>
    <w:rsid w:val="00F12F4F"/>
    <w:rsid w:val="00F14183"/>
    <w:rsid w:val="00F204B9"/>
    <w:rsid w:val="00F21B6B"/>
    <w:rsid w:val="00F225C9"/>
    <w:rsid w:val="00F237AF"/>
    <w:rsid w:val="00F24934"/>
    <w:rsid w:val="00F30212"/>
    <w:rsid w:val="00F30E38"/>
    <w:rsid w:val="00F32667"/>
    <w:rsid w:val="00F33246"/>
    <w:rsid w:val="00F33E5C"/>
    <w:rsid w:val="00F35053"/>
    <w:rsid w:val="00F35889"/>
    <w:rsid w:val="00F374A4"/>
    <w:rsid w:val="00F37AFB"/>
    <w:rsid w:val="00F43197"/>
    <w:rsid w:val="00F4483E"/>
    <w:rsid w:val="00F45788"/>
    <w:rsid w:val="00F471BC"/>
    <w:rsid w:val="00F501B5"/>
    <w:rsid w:val="00F504D0"/>
    <w:rsid w:val="00F50F54"/>
    <w:rsid w:val="00F52ADE"/>
    <w:rsid w:val="00F5402D"/>
    <w:rsid w:val="00F550E1"/>
    <w:rsid w:val="00F56A0F"/>
    <w:rsid w:val="00F5745B"/>
    <w:rsid w:val="00F57BAD"/>
    <w:rsid w:val="00F606C0"/>
    <w:rsid w:val="00F63A32"/>
    <w:rsid w:val="00F63E0B"/>
    <w:rsid w:val="00F63EC9"/>
    <w:rsid w:val="00F65858"/>
    <w:rsid w:val="00F65AE8"/>
    <w:rsid w:val="00F66909"/>
    <w:rsid w:val="00F6784D"/>
    <w:rsid w:val="00F705AE"/>
    <w:rsid w:val="00F712F4"/>
    <w:rsid w:val="00F721DD"/>
    <w:rsid w:val="00F73456"/>
    <w:rsid w:val="00F74DE7"/>
    <w:rsid w:val="00F7570F"/>
    <w:rsid w:val="00F75D55"/>
    <w:rsid w:val="00F76F35"/>
    <w:rsid w:val="00F76FC0"/>
    <w:rsid w:val="00F773F0"/>
    <w:rsid w:val="00F800F5"/>
    <w:rsid w:val="00F80C35"/>
    <w:rsid w:val="00F81E38"/>
    <w:rsid w:val="00F82314"/>
    <w:rsid w:val="00F8276C"/>
    <w:rsid w:val="00F8287E"/>
    <w:rsid w:val="00F82E8C"/>
    <w:rsid w:val="00F83F0F"/>
    <w:rsid w:val="00F85478"/>
    <w:rsid w:val="00F85740"/>
    <w:rsid w:val="00F85BA8"/>
    <w:rsid w:val="00F86437"/>
    <w:rsid w:val="00F87948"/>
    <w:rsid w:val="00F907BB"/>
    <w:rsid w:val="00F90A91"/>
    <w:rsid w:val="00F91467"/>
    <w:rsid w:val="00F9206B"/>
    <w:rsid w:val="00F92F3D"/>
    <w:rsid w:val="00F933C2"/>
    <w:rsid w:val="00F93E0C"/>
    <w:rsid w:val="00F956AA"/>
    <w:rsid w:val="00FA300F"/>
    <w:rsid w:val="00FA3D81"/>
    <w:rsid w:val="00FA3DB3"/>
    <w:rsid w:val="00FA453C"/>
    <w:rsid w:val="00FA6893"/>
    <w:rsid w:val="00FA7BB6"/>
    <w:rsid w:val="00FB17FA"/>
    <w:rsid w:val="00FB222C"/>
    <w:rsid w:val="00FB2547"/>
    <w:rsid w:val="00FB3388"/>
    <w:rsid w:val="00FB3C1B"/>
    <w:rsid w:val="00FB4DA7"/>
    <w:rsid w:val="00FB54BA"/>
    <w:rsid w:val="00FB731D"/>
    <w:rsid w:val="00FC0711"/>
    <w:rsid w:val="00FC18D5"/>
    <w:rsid w:val="00FC243F"/>
    <w:rsid w:val="00FC3887"/>
    <w:rsid w:val="00FC3E66"/>
    <w:rsid w:val="00FC4073"/>
    <w:rsid w:val="00FC4685"/>
    <w:rsid w:val="00FC48AE"/>
    <w:rsid w:val="00FC4F58"/>
    <w:rsid w:val="00FC699F"/>
    <w:rsid w:val="00FC7938"/>
    <w:rsid w:val="00FD0C81"/>
    <w:rsid w:val="00FD1159"/>
    <w:rsid w:val="00FD1623"/>
    <w:rsid w:val="00FD20D2"/>
    <w:rsid w:val="00FD2C76"/>
    <w:rsid w:val="00FD5D6C"/>
    <w:rsid w:val="00FD6769"/>
    <w:rsid w:val="00FD67A7"/>
    <w:rsid w:val="00FD7163"/>
    <w:rsid w:val="00FE11E3"/>
    <w:rsid w:val="00FE1ABA"/>
    <w:rsid w:val="00FE1C23"/>
    <w:rsid w:val="00FE2A44"/>
    <w:rsid w:val="00FE2BDD"/>
    <w:rsid w:val="00FE65D1"/>
    <w:rsid w:val="00FE6E61"/>
    <w:rsid w:val="00FE7B7D"/>
    <w:rsid w:val="00FF0EDD"/>
    <w:rsid w:val="00FF1120"/>
    <w:rsid w:val="00FF1DDF"/>
    <w:rsid w:val="00FF1E3B"/>
    <w:rsid w:val="00FF2569"/>
    <w:rsid w:val="00FF5F24"/>
    <w:rsid w:val="00FF7FE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4"/>
    <o:shapelayout v:ext="edit">
      <o:idmap v:ext="edit" data="2"/>
      <o:rules v:ext="edit">
        <o:r id="V:Rule1" type="connector" idref="#_x0000_s2051"/>
        <o:r id="V:Rule2" type="connector" idref="#Přímá spojnice se šipkou 27"/>
        <o:r id="V:Rule3" type="connector" idref="#_x0000_s2053"/>
      </o:rules>
    </o:shapelayout>
  </w:shapeDefaults>
  <w:decimalSymbol w:val=","/>
  <w:listSeparator w:val=";"/>
  <w14:docId w14:val="1B38D02B"/>
  <w15:chartTrackingRefBased/>
  <w15:docId w15:val="{51C15BB2-3FA5-4F70-A075-7C32CE767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D7350"/>
    <w:rPr>
      <w:rFonts w:ascii="Arial" w:hAnsi="Arial"/>
      <w:sz w:val="22"/>
    </w:rPr>
  </w:style>
  <w:style w:type="paragraph" w:styleId="Nadpis1">
    <w:name w:val="heading 1"/>
    <w:basedOn w:val="Normln"/>
    <w:next w:val="Normln"/>
    <w:qFormat/>
    <w:pPr>
      <w:keepNext/>
      <w:numPr>
        <w:numId w:val="2"/>
      </w:numPr>
      <w:outlineLvl w:val="0"/>
    </w:pPr>
    <w:rPr>
      <w:b/>
      <w:caps/>
      <w:kern w:val="28"/>
    </w:rPr>
  </w:style>
  <w:style w:type="paragraph" w:styleId="Nadpis2">
    <w:name w:val="heading 2"/>
    <w:basedOn w:val="Normln"/>
    <w:next w:val="Normln"/>
    <w:qFormat/>
    <w:pPr>
      <w:keepNext/>
      <w:numPr>
        <w:ilvl w:val="1"/>
        <w:numId w:val="2"/>
      </w:numPr>
      <w:jc w:val="both"/>
      <w:outlineLvl w:val="1"/>
    </w:pPr>
    <w:rPr>
      <w:b/>
    </w:rPr>
  </w:style>
  <w:style w:type="paragraph" w:styleId="Nadpis3">
    <w:name w:val="heading 3"/>
    <w:basedOn w:val="Normln"/>
    <w:next w:val="Normln"/>
    <w:qFormat/>
    <w:pPr>
      <w:keepNext/>
      <w:outlineLvl w:val="2"/>
    </w:pPr>
  </w:style>
  <w:style w:type="paragraph" w:styleId="Nadpis4">
    <w:name w:val="heading 4"/>
    <w:basedOn w:val="Normln"/>
    <w:next w:val="Normln"/>
    <w:qFormat/>
    <w:pPr>
      <w:keepNext/>
      <w:numPr>
        <w:ilvl w:val="3"/>
        <w:numId w:val="2"/>
      </w:numPr>
      <w:spacing w:before="240" w:after="60"/>
      <w:outlineLvl w:val="3"/>
    </w:pPr>
    <w:rPr>
      <w:b/>
    </w:rPr>
  </w:style>
  <w:style w:type="paragraph" w:styleId="Nadpis5">
    <w:name w:val="heading 5"/>
    <w:basedOn w:val="Normln"/>
    <w:next w:val="Normln"/>
    <w:qFormat/>
    <w:pPr>
      <w:numPr>
        <w:ilvl w:val="4"/>
        <w:numId w:val="2"/>
      </w:numPr>
      <w:spacing w:before="240" w:after="60"/>
      <w:outlineLvl w:val="4"/>
    </w:pPr>
  </w:style>
  <w:style w:type="paragraph" w:styleId="Nadpis6">
    <w:name w:val="heading 6"/>
    <w:basedOn w:val="Normln"/>
    <w:next w:val="Normln"/>
    <w:qFormat/>
    <w:pPr>
      <w:numPr>
        <w:ilvl w:val="5"/>
        <w:numId w:val="2"/>
      </w:numPr>
      <w:spacing w:before="240" w:after="60"/>
      <w:outlineLvl w:val="5"/>
    </w:pPr>
    <w:rPr>
      <w:rFonts w:ascii="Times New Roman" w:hAnsi="Times New Roman"/>
      <w:i/>
    </w:rPr>
  </w:style>
  <w:style w:type="paragraph" w:styleId="Nadpis7">
    <w:name w:val="heading 7"/>
    <w:basedOn w:val="Normln"/>
    <w:next w:val="Normln"/>
    <w:qFormat/>
    <w:pPr>
      <w:numPr>
        <w:ilvl w:val="6"/>
        <w:numId w:val="2"/>
      </w:numPr>
      <w:spacing w:before="240" w:after="60"/>
      <w:outlineLvl w:val="6"/>
    </w:pPr>
    <w:rPr>
      <w:sz w:val="20"/>
    </w:rPr>
  </w:style>
  <w:style w:type="paragraph" w:styleId="Nadpis8">
    <w:name w:val="heading 8"/>
    <w:basedOn w:val="Normln"/>
    <w:next w:val="Normln"/>
    <w:qFormat/>
    <w:pPr>
      <w:numPr>
        <w:ilvl w:val="7"/>
        <w:numId w:val="2"/>
      </w:numPr>
      <w:spacing w:before="240" w:after="60"/>
      <w:outlineLvl w:val="7"/>
    </w:pPr>
    <w:rPr>
      <w:i/>
      <w:sz w:val="20"/>
    </w:rPr>
  </w:style>
  <w:style w:type="paragraph" w:styleId="Nadpis9">
    <w:name w:val="heading 9"/>
    <w:basedOn w:val="Normln"/>
    <w:next w:val="Normln"/>
    <w:qFormat/>
    <w:pPr>
      <w:numPr>
        <w:ilvl w:val="8"/>
        <w:numId w:val="2"/>
      </w:numPr>
      <w:spacing w:before="240" w:after="60"/>
      <w:outlineLvl w:val="8"/>
    </w:pPr>
    <w:rPr>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Odst">
    <w:name w:val="Odst"/>
    <w:basedOn w:val="Normln"/>
    <w:pPr>
      <w:ind w:firstLine="709"/>
    </w:pPr>
  </w:style>
  <w:style w:type="paragraph" w:customStyle="1" w:styleId="Nadpis10">
    <w:name w:val="Nadpis10"/>
    <w:basedOn w:val="Normln"/>
    <w:pPr>
      <w:tabs>
        <w:tab w:val="center" w:pos="8222"/>
        <w:tab w:val="right" w:pos="9072"/>
      </w:tabs>
    </w:pPr>
    <w:rPr>
      <w:b/>
      <w:caps/>
      <w:u w:val="single"/>
    </w:rPr>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styleId="Zkladntext">
    <w:name w:val="Body Text"/>
    <w:basedOn w:val="Normln"/>
    <w:pPr>
      <w:spacing w:after="220" w:line="180" w:lineRule="atLeast"/>
      <w:jc w:val="both"/>
    </w:pPr>
    <w:rPr>
      <w:spacing w:val="-5"/>
      <w:sz w:val="20"/>
    </w:rPr>
  </w:style>
  <w:style w:type="paragraph" w:customStyle="1" w:styleId="sony">
    <w:name w:val="sony"/>
    <w:basedOn w:val="Nadpis1"/>
    <w:pPr>
      <w:tabs>
        <w:tab w:val="center" w:pos="8222"/>
        <w:tab w:val="right" w:pos="9072"/>
      </w:tabs>
      <w:ind w:left="283" w:hanging="283"/>
      <w:outlineLvl w:val="9"/>
    </w:pPr>
  </w:style>
  <w:style w:type="character" w:styleId="Zdraznn">
    <w:name w:val="Emphasis"/>
    <w:qFormat/>
    <w:rPr>
      <w:rFonts w:ascii="Arial" w:hAnsi="Arial"/>
      <w:b/>
      <w:sz w:val="20"/>
    </w:rPr>
  </w:style>
  <w:style w:type="paragraph" w:styleId="Zkladntext2">
    <w:name w:val="Body Text 2"/>
    <w:basedOn w:val="Normln"/>
    <w:pPr>
      <w:tabs>
        <w:tab w:val="left" w:pos="709"/>
      </w:tabs>
      <w:jc w:val="both"/>
    </w:pPr>
  </w:style>
  <w:style w:type="paragraph" w:styleId="Zkladntextodsazen">
    <w:name w:val="Body Text Indent"/>
    <w:basedOn w:val="Normln"/>
    <w:pPr>
      <w:ind w:firstLine="709"/>
      <w:jc w:val="both"/>
    </w:pPr>
  </w:style>
  <w:style w:type="paragraph" w:styleId="Obsah1">
    <w:name w:val="toc 1"/>
    <w:basedOn w:val="Normln"/>
    <w:next w:val="Normln"/>
    <w:autoRedefine/>
    <w:uiPriority w:val="39"/>
  </w:style>
  <w:style w:type="paragraph" w:styleId="Obsah2">
    <w:name w:val="toc 2"/>
    <w:basedOn w:val="Normln"/>
    <w:next w:val="Normln"/>
    <w:autoRedefine/>
    <w:uiPriority w:val="39"/>
    <w:pPr>
      <w:ind w:left="220"/>
    </w:pPr>
  </w:style>
  <w:style w:type="paragraph" w:styleId="Obsah6">
    <w:name w:val="toc 6"/>
    <w:basedOn w:val="Normln"/>
    <w:next w:val="Normln"/>
    <w:autoRedefine/>
    <w:semiHidden/>
    <w:pPr>
      <w:ind w:left="1100"/>
    </w:pPr>
  </w:style>
  <w:style w:type="paragraph" w:styleId="Obsah3">
    <w:name w:val="toc 3"/>
    <w:basedOn w:val="Normln"/>
    <w:next w:val="Normln"/>
    <w:autoRedefine/>
    <w:uiPriority w:val="39"/>
    <w:pPr>
      <w:ind w:left="440"/>
    </w:pPr>
  </w:style>
  <w:style w:type="paragraph" w:styleId="Zkladntext3">
    <w:name w:val="Body Text 3"/>
    <w:basedOn w:val="Normln"/>
    <w:pPr>
      <w:jc w:val="both"/>
    </w:pPr>
    <w:rPr>
      <w:b/>
    </w:rPr>
  </w:style>
  <w:style w:type="paragraph" w:customStyle="1" w:styleId="Zkladntext21">
    <w:name w:val="Základní text 21"/>
    <w:basedOn w:val="Normln"/>
    <w:pPr>
      <w:ind w:firstLine="709"/>
      <w:jc w:val="both"/>
    </w:pPr>
  </w:style>
  <w:style w:type="character" w:styleId="slostrnky">
    <w:name w:val="page number"/>
    <w:basedOn w:val="Standardnpsmoodstavce"/>
  </w:style>
  <w:style w:type="paragraph" w:styleId="Zkladntextodsazen2">
    <w:name w:val="Body Text Indent 2"/>
    <w:basedOn w:val="Normln"/>
    <w:pPr>
      <w:ind w:firstLine="709"/>
    </w:pPr>
    <w:rPr>
      <w:b/>
    </w:rPr>
  </w:style>
  <w:style w:type="character" w:customStyle="1" w:styleId="Hypertextovodkaz1">
    <w:name w:val="Hypertextový odkaz1"/>
    <w:rPr>
      <w:color w:val="0000FF"/>
      <w:u w:val="single"/>
    </w:rPr>
  </w:style>
  <w:style w:type="character" w:styleId="Hypertextovodkaz">
    <w:name w:val="Hyperlink"/>
    <w:rPr>
      <w:color w:val="0000FF"/>
      <w:u w:val="single"/>
    </w:rPr>
  </w:style>
  <w:style w:type="paragraph" w:styleId="Textbubliny">
    <w:name w:val="Balloon Text"/>
    <w:basedOn w:val="Normln"/>
    <w:semiHidden/>
    <w:rsid w:val="00632C9B"/>
    <w:rPr>
      <w:rFonts w:ascii="Tahoma" w:hAnsi="Tahoma" w:cs="Tahoma"/>
      <w:sz w:val="16"/>
      <w:szCs w:val="16"/>
    </w:rPr>
  </w:style>
  <w:style w:type="paragraph" w:styleId="Normlnweb">
    <w:name w:val="Normal (Web)"/>
    <w:basedOn w:val="Normln"/>
    <w:uiPriority w:val="99"/>
    <w:rsid w:val="00814F37"/>
    <w:pPr>
      <w:spacing w:before="100" w:beforeAutospacing="1" w:after="100" w:afterAutospacing="1"/>
    </w:pPr>
    <w:rPr>
      <w:rFonts w:ascii="Times New Roman" w:hAnsi="Times New Roman"/>
      <w:sz w:val="24"/>
      <w:szCs w:val="24"/>
    </w:rPr>
  </w:style>
  <w:style w:type="paragraph" w:customStyle="1" w:styleId="Textzprvy">
    <w:name w:val="Text zprávy"/>
    <w:basedOn w:val="Normln"/>
    <w:rsid w:val="00971760"/>
    <w:pPr>
      <w:keepNext/>
      <w:ind w:left="540"/>
      <w:outlineLvl w:val="1"/>
    </w:pPr>
    <w:rPr>
      <w:rFonts w:cs="Arial"/>
      <w:color w:val="232D80"/>
      <w:sz w:val="20"/>
    </w:rPr>
  </w:style>
  <w:style w:type="paragraph" w:customStyle="1" w:styleId="Nadpis3vpravo">
    <w:name w:val="Nadpis 3 vpravo"/>
    <w:basedOn w:val="Nadpis3"/>
    <w:rsid w:val="00971760"/>
    <w:pPr>
      <w:spacing w:before="120" w:after="120"/>
      <w:jc w:val="right"/>
    </w:pPr>
    <w:rPr>
      <w:rFonts w:cs="Arial"/>
      <w:b/>
      <w:bCs/>
      <w:color w:val="232D80"/>
      <w:sz w:val="24"/>
      <w:szCs w:val="24"/>
    </w:rPr>
  </w:style>
  <w:style w:type="paragraph" w:customStyle="1" w:styleId="Vtisk">
    <w:name w:val="Výtisk"/>
    <w:basedOn w:val="Normln"/>
    <w:next w:val="Normln"/>
    <w:rsid w:val="00971760"/>
    <w:pPr>
      <w:framePr w:wrap="notBeside" w:vAnchor="text" w:hAnchor="text" w:y="1"/>
      <w:jc w:val="right"/>
    </w:pPr>
    <w:rPr>
      <w:rFonts w:cs="Arial"/>
      <w:b/>
      <w:bCs/>
      <w:color w:val="FF0000"/>
      <w:sz w:val="96"/>
      <w:szCs w:val="96"/>
    </w:rPr>
  </w:style>
  <w:style w:type="paragraph" w:customStyle="1" w:styleId="Normal11">
    <w:name w:val="Normal 11"/>
    <w:basedOn w:val="Normln"/>
    <w:rsid w:val="00971760"/>
    <w:rPr>
      <w:rFonts w:cs="Arial"/>
      <w:color w:val="000000"/>
      <w:szCs w:val="22"/>
    </w:rPr>
  </w:style>
  <w:style w:type="numbering" w:customStyle="1" w:styleId="Nadpiskapitoly">
    <w:name w:val="Nadpis kapitoly"/>
    <w:rsid w:val="00971760"/>
    <w:pPr>
      <w:numPr>
        <w:numId w:val="7"/>
      </w:numPr>
    </w:pPr>
  </w:style>
  <w:style w:type="paragraph" w:customStyle="1" w:styleId="Nadpis2b">
    <w:name w:val="Nadpis 2b"/>
    <w:basedOn w:val="Normln"/>
    <w:rsid w:val="00971760"/>
    <w:pPr>
      <w:keepNext/>
      <w:ind w:firstLine="360"/>
      <w:outlineLvl w:val="1"/>
    </w:pPr>
    <w:rPr>
      <w:b/>
      <w:bCs/>
      <w:color w:val="232D80"/>
      <w:sz w:val="28"/>
    </w:rPr>
  </w:style>
  <w:style w:type="paragraph" w:customStyle="1" w:styleId="Nadpiszpravy">
    <w:name w:val="Nadpis zpravy"/>
    <w:basedOn w:val="Textzprvy"/>
    <w:rsid w:val="0063717E"/>
    <w:pPr>
      <w:ind w:left="0"/>
    </w:pPr>
    <w:rPr>
      <w:b/>
      <w:bCs/>
      <w:sz w:val="40"/>
      <w:szCs w:val="40"/>
    </w:rPr>
  </w:style>
  <w:style w:type="paragraph" w:customStyle="1" w:styleId="Obsahzprvy">
    <w:name w:val="Obsah zprávy"/>
    <w:basedOn w:val="Textzprvy"/>
    <w:rsid w:val="0063717E"/>
    <w:pPr>
      <w:ind w:left="0"/>
    </w:pPr>
    <w:rPr>
      <w:b/>
      <w:bCs/>
      <w:sz w:val="32"/>
      <w:szCs w:val="32"/>
    </w:rPr>
  </w:style>
  <w:style w:type="table" w:styleId="Mkatabulky">
    <w:name w:val="Table Grid"/>
    <w:basedOn w:val="Normlntabulka"/>
    <w:rsid w:val="001B56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984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7.png"/><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8.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wmf"/></Relationships>
</file>

<file path=word/_rels/footer3.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4.wmf"/></Relationships>
</file>

<file path=word/_rels/footer5.xml.rels><?xml version="1.0" encoding="UTF-8" standalone="yes"?>
<Relationships xmlns="http://schemas.openxmlformats.org/package/2006/relationships"><Relationship Id="rId1" Type="http://schemas.openxmlformats.org/officeDocument/2006/relationships/image" Target="media/image4.wmf"/></Relationships>
</file>

<file path=word/_rels/header1.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hyperlink" Target="mailto:kladno@colsys.cz" TargetMode="External"/><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3" Type="http://schemas.openxmlformats.org/officeDocument/2006/relationships/hyperlink" Target="mailto:kladno@colsys.cz" TargetMode="External"/><Relationship Id="rId2" Type="http://schemas.openxmlformats.org/officeDocument/2006/relationships/image" Target="media/image5.wmf"/><Relationship Id="rId1" Type="http://schemas.openxmlformats.org/officeDocument/2006/relationships/image" Target="media/image2.wmf"/></Relationships>
</file>

<file path=word/_rels/header3.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hyperlink" Target="mailto:kladno@colsys.cz" TargetMode="External"/><Relationship Id="rId1" Type="http://schemas.openxmlformats.org/officeDocument/2006/relationships/image" Target="media/image2.wmf"/></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BB70DC-2C93-448F-A85B-B71454FC0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17</Pages>
  <Words>3941</Words>
  <Characters>23252</Characters>
  <Application>Microsoft Office Word</Application>
  <DocSecurity>0</DocSecurity>
  <Lines>193</Lines>
  <Paragraphs>54</Paragraphs>
  <ScaleCrop>false</ScaleCrop>
  <HeadingPairs>
    <vt:vector size="4" baseType="variant">
      <vt:variant>
        <vt:lpstr>Název</vt:lpstr>
      </vt:variant>
      <vt:variant>
        <vt:i4>1</vt:i4>
      </vt:variant>
      <vt:variant>
        <vt:lpstr>Nadpisy</vt:lpstr>
      </vt:variant>
      <vt:variant>
        <vt:i4>26</vt:i4>
      </vt:variant>
    </vt:vector>
  </HeadingPairs>
  <TitlesOfParts>
    <vt:vector size="27" baseType="lpstr">
      <vt:lpstr>COLSYS  s.r.o.</vt:lpstr>
      <vt:lpstr>        </vt:lpstr>
      <vt:lpstr>VŠEOBECNÁ ČÁST</vt:lpstr>
      <vt:lpstr>    Předmět dokumentace</vt:lpstr>
      <vt:lpstr>    Projektové podklady</vt:lpstr>
      <vt:lpstr>    Charakteristika objektu</vt:lpstr>
      <vt:lpstr>    Ochrana před nebezpečným dotykem </vt:lpstr>
      <vt:lpstr>    Určení prostředí dle ČSN 33 2000-5-51 ed. 3</vt:lpstr>
      <vt:lpstr>    Bezpečnost práce a životní prostředí</vt:lpstr>
      <vt:lpstr>ELEKTRICKÁ POŽÁRNÍ SIGNALIZACE EPS)</vt:lpstr>
      <vt:lpstr>    Všeobecný popis systému EPS</vt:lpstr>
      <vt:lpstr>    Popis systému EPS - ESSER</vt:lpstr>
      <vt:lpstr>    Popis řešení systému</vt:lpstr>
      <vt:lpstr>    Signalizace poplachu, výstupy a vazby na jiná zařízení</vt:lpstr>
      <vt:lpstr>    Programování výstupů a adresace</vt:lpstr>
      <vt:lpstr>    Popis a umístění hlásičů EPS</vt:lpstr>
      <vt:lpstr>    Montáž a údržba hlásičů</vt:lpstr>
      <vt:lpstr>    Provedení rozvodů</vt:lpstr>
      <vt:lpstr>    Napájení</vt:lpstr>
      <vt:lpstr>    Vazby na ostatní profese a zařízení</vt:lpstr>
      <vt:lpstr>    Kontrola, údržba a servis, požadavky na pracovní síly</vt:lpstr>
      <vt:lpstr>        Osoba nebo funkce, která je oprávněná zařízení udržovat</vt:lpstr>
      <vt:lpstr>        Požadavky na pravidelnou údržbu</vt:lpstr>
      <vt:lpstr>        Četnost provádění běžné údržby, drobných oprav, čištění zařízení </vt:lpstr>
      <vt:lpstr>        Evidence údržby zařízení</vt:lpstr>
      <vt:lpstr>ZÁVĚR</vt:lpstr>
      <vt:lpstr>    Prohlášení</vt:lpstr>
    </vt:vector>
  </TitlesOfParts>
  <Company>COLSYS</Company>
  <LinksUpToDate>false</LinksUpToDate>
  <CharactersWithSpaces>27139</CharactersWithSpaces>
  <SharedDoc>false</SharedDoc>
  <HLinks>
    <vt:vector size="18" baseType="variant">
      <vt:variant>
        <vt:i4>4849781</vt:i4>
      </vt:variant>
      <vt:variant>
        <vt:i4>14</vt:i4>
      </vt:variant>
      <vt:variant>
        <vt:i4>0</vt:i4>
      </vt:variant>
      <vt:variant>
        <vt:i4>5</vt:i4>
      </vt:variant>
      <vt:variant>
        <vt:lpwstr>mailto:kladno@colsys.cz</vt:lpwstr>
      </vt:variant>
      <vt:variant>
        <vt:lpwstr/>
      </vt:variant>
      <vt:variant>
        <vt:i4>4849781</vt:i4>
      </vt:variant>
      <vt:variant>
        <vt:i4>11</vt:i4>
      </vt:variant>
      <vt:variant>
        <vt:i4>0</vt:i4>
      </vt:variant>
      <vt:variant>
        <vt:i4>5</vt:i4>
      </vt:variant>
      <vt:variant>
        <vt:lpwstr>mailto:kladno@colsys.cz</vt:lpwstr>
      </vt:variant>
      <vt:variant>
        <vt:lpwstr/>
      </vt:variant>
      <vt:variant>
        <vt:i4>4849781</vt:i4>
      </vt:variant>
      <vt:variant>
        <vt:i4>0</vt:i4>
      </vt:variant>
      <vt:variant>
        <vt:i4>0</vt:i4>
      </vt:variant>
      <vt:variant>
        <vt:i4>5</vt:i4>
      </vt:variant>
      <vt:variant>
        <vt:lpwstr>mailto:kladno@colsys.cz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COLSYS  s.r.o.</dc:title>
  <dc:subject/>
  <dc:creator>Projekce</dc:creator>
  <cp:keywords/>
  <dc:description/>
  <cp:lastModifiedBy>Mišičko Ján</cp:lastModifiedBy>
  <cp:revision>4</cp:revision>
  <cp:lastPrinted>2022-09-01T06:20:00Z</cp:lastPrinted>
  <dcterms:created xsi:type="dcterms:W3CDTF">2022-09-01T05:58:00Z</dcterms:created>
  <dcterms:modified xsi:type="dcterms:W3CDTF">2022-09-01T07:26:00Z</dcterms:modified>
</cp:coreProperties>
</file>